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19AF3" w14:textId="559D6161" w:rsidR="00583C2F" w:rsidRDefault="009546D2">
      <w:pPr>
        <w:snapToGrid w:val="0"/>
        <w:spacing w:line="480" w:lineRule="exact"/>
        <w:jc w:val="left"/>
        <w:outlineLvl w:val="0"/>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C20B20">
        <w:rPr>
          <w:rFonts w:ascii="宋体" w:eastAsia="宋体" w:hAnsi="宋体"/>
          <w:color w:val="000000" w:themeColor="text1"/>
          <w:sz w:val="24"/>
          <w:szCs w:val="28"/>
        </w:rPr>
        <w:t>2</w:t>
      </w:r>
      <w:bookmarkStart w:id="0" w:name="_GoBack"/>
      <w:bookmarkEnd w:id="0"/>
    </w:p>
    <w:p w14:paraId="5B35095C" w14:textId="77777777" w:rsidR="00583C2F" w:rsidRDefault="009546D2">
      <w:pPr>
        <w:snapToGrid w:val="0"/>
        <w:spacing w:line="480" w:lineRule="exact"/>
        <w:jc w:val="center"/>
        <w:outlineLvl w:val="0"/>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中国高校产学研创新基金―智谱应用创新专项</w:t>
      </w:r>
    </w:p>
    <w:p w14:paraId="4BD0E028" w14:textId="77777777" w:rsidR="00583C2F" w:rsidRDefault="009546D2">
      <w:pPr>
        <w:snapToGrid w:val="0"/>
        <w:spacing w:afterLines="50" w:after="156" w:line="480" w:lineRule="exact"/>
        <w:jc w:val="center"/>
        <w:outlineLvl w:val="0"/>
        <w:rPr>
          <w:rFonts w:ascii="宋体" w:eastAsia="宋体" w:hAnsi="宋体"/>
          <w:b/>
          <w:sz w:val="32"/>
          <w:szCs w:val="32"/>
        </w:rPr>
      </w:pPr>
      <w:r>
        <w:rPr>
          <w:rFonts w:ascii="宋体" w:eastAsia="宋体" w:hAnsi="宋体" w:hint="eastAsia"/>
          <w:b/>
          <w:sz w:val="32"/>
          <w:szCs w:val="32"/>
        </w:rPr>
        <w:t>申请指南说明</w:t>
      </w:r>
    </w:p>
    <w:p w14:paraId="5664294C" w14:textId="696623AA" w:rsidR="00583C2F" w:rsidRDefault="009546D2">
      <w:pPr>
        <w:spacing w:line="480" w:lineRule="exact"/>
        <w:ind w:firstLineChars="200" w:firstLine="480"/>
        <w:contextualSpacing/>
        <w:rPr>
          <w:rFonts w:asciiTheme="minorEastAsia" w:hAnsiTheme="minorEastAsia" w:cstheme="minorEastAsia"/>
          <w:sz w:val="24"/>
        </w:rPr>
      </w:pPr>
      <w:r>
        <w:rPr>
          <w:rFonts w:asciiTheme="minorEastAsia" w:hAnsiTheme="minorEastAsia" w:cstheme="minorEastAsia" w:hint="eastAsia"/>
          <w:sz w:val="24"/>
        </w:rPr>
        <w:t>根据《关于申报2026年中国高校产学研创新基金的通知》（教科发中心函</w:t>
      </w:r>
      <w:r>
        <w:rPr>
          <w:rFonts w:asciiTheme="minorEastAsia" w:hAnsiTheme="minorEastAsia" w:cstheme="minorEastAsia" w:hint="eastAsia"/>
          <w:color w:val="000000" w:themeColor="text1"/>
          <w:sz w:val="24"/>
        </w:rPr>
        <w:t>〔202</w:t>
      </w:r>
      <w:r>
        <w:rPr>
          <w:rFonts w:asciiTheme="minorEastAsia" w:hAnsiTheme="minorEastAsia" w:cstheme="minorEastAsia"/>
          <w:color w:val="000000" w:themeColor="text1"/>
          <w:sz w:val="24"/>
        </w:rPr>
        <w:t>6</w:t>
      </w:r>
      <w:r>
        <w:rPr>
          <w:rFonts w:asciiTheme="minorEastAsia" w:hAnsiTheme="minorEastAsia" w:cstheme="minorEastAsia" w:hint="eastAsia"/>
          <w:color w:val="000000" w:themeColor="text1"/>
          <w:sz w:val="24"/>
        </w:rPr>
        <w:t>〕</w:t>
      </w:r>
      <w:r>
        <w:rPr>
          <w:rFonts w:asciiTheme="minorEastAsia" w:hAnsiTheme="minorEastAsia" w:cstheme="minorEastAsia"/>
          <w:color w:val="000000" w:themeColor="text1"/>
          <w:sz w:val="24"/>
        </w:rPr>
        <w:t>5</w:t>
      </w:r>
      <w:r>
        <w:rPr>
          <w:rFonts w:asciiTheme="minorEastAsia" w:hAnsiTheme="minorEastAsia" w:cstheme="minorEastAsia" w:hint="eastAsia"/>
          <w:color w:val="000000" w:themeColor="text1"/>
          <w:sz w:val="24"/>
        </w:rPr>
        <w:t>号）的相关要求，教育部高等学校科学研究发展中心与</w:t>
      </w:r>
      <w:r>
        <w:rPr>
          <w:rFonts w:asciiTheme="minorEastAsia" w:hAnsiTheme="minorEastAsia" w:cstheme="minorEastAsia" w:hint="eastAsia"/>
          <w:sz w:val="24"/>
          <w:szCs w:val="24"/>
        </w:rPr>
        <w:t>北京智谱华章科技股份有限公司</w:t>
      </w:r>
      <w:r>
        <w:rPr>
          <w:rFonts w:asciiTheme="minorEastAsia" w:hAnsiTheme="minorEastAsia" w:cstheme="minorEastAsia" w:hint="eastAsia"/>
          <w:sz w:val="24"/>
        </w:rPr>
        <w:t>联合设立“2</w:t>
      </w:r>
      <w:r>
        <w:rPr>
          <w:rFonts w:asciiTheme="minorEastAsia" w:hAnsiTheme="minorEastAsia" w:cstheme="minorEastAsia"/>
          <w:sz w:val="24"/>
        </w:rPr>
        <w:t>026</w:t>
      </w:r>
      <w:r>
        <w:rPr>
          <w:rFonts w:asciiTheme="minorEastAsia" w:hAnsiTheme="minorEastAsia" w:cstheme="minorEastAsia" w:hint="eastAsia"/>
          <w:sz w:val="24"/>
        </w:rPr>
        <w:t>年中国高校产学研创新基金—</w:t>
      </w:r>
      <w:r>
        <w:rPr>
          <w:rFonts w:asciiTheme="minorEastAsia" w:hAnsiTheme="minorEastAsia" w:cstheme="minorEastAsia" w:hint="eastAsia"/>
          <w:sz w:val="24"/>
          <w:szCs w:val="24"/>
        </w:rPr>
        <w:t>智谱应用创新专项</w:t>
      </w:r>
      <w:r>
        <w:rPr>
          <w:rFonts w:asciiTheme="minorEastAsia" w:hAnsiTheme="minorEastAsia" w:cstheme="minorEastAsia" w:hint="eastAsia"/>
          <w:sz w:val="24"/>
        </w:rPr>
        <w:t>”，</w:t>
      </w:r>
      <w:r>
        <w:rPr>
          <w:rFonts w:ascii="宋体" w:eastAsia="宋体" w:hAnsi="宋体" w:hint="eastAsia"/>
          <w:color w:val="000000" w:themeColor="text1"/>
          <w:sz w:val="24"/>
          <w:szCs w:val="28"/>
        </w:rPr>
        <w:t>支持高校开展大模型训练创新实践、校园</w:t>
      </w:r>
      <w:r>
        <w:rPr>
          <w:rFonts w:ascii="宋体" w:eastAsia="宋体" w:hAnsi="宋体"/>
          <w:color w:val="000000" w:themeColor="text1"/>
          <w:sz w:val="24"/>
          <w:szCs w:val="28"/>
        </w:rPr>
        <w:t>AI</w:t>
      </w:r>
      <w:r>
        <w:rPr>
          <w:rFonts w:ascii="宋体" w:eastAsia="宋体" w:hAnsi="宋体" w:hint="eastAsia"/>
          <w:color w:val="000000" w:themeColor="text1"/>
          <w:sz w:val="24"/>
          <w:szCs w:val="28"/>
        </w:rPr>
        <w:t>数字员工应用探索、教学科研模式改革等研究，依托高校产学研协同优势，推动教学与创新深度融合，打造“AI+教育”创新生态，孵化智能时代领军人才，引领教育现代化发展</w:t>
      </w:r>
      <w:r>
        <w:rPr>
          <w:rFonts w:asciiTheme="minorEastAsia" w:hAnsiTheme="minorEastAsia" w:cstheme="minorEastAsia" w:hint="eastAsia"/>
          <w:sz w:val="24"/>
        </w:rPr>
        <w:t>。</w:t>
      </w:r>
    </w:p>
    <w:p w14:paraId="691BD507" w14:textId="77777777" w:rsidR="00583C2F" w:rsidRDefault="009546D2">
      <w:pPr>
        <w:snapToGrid w:val="0"/>
        <w:spacing w:beforeLines="50" w:before="156" w:line="480" w:lineRule="exact"/>
        <w:ind w:firstLineChars="200" w:firstLine="560"/>
        <w:rPr>
          <w:rFonts w:ascii="微软雅黑" w:eastAsia="微软雅黑" w:hAnsi="微软雅黑"/>
          <w:color w:val="000000" w:themeColor="text1"/>
        </w:rPr>
      </w:pPr>
      <w:r>
        <w:rPr>
          <w:rFonts w:ascii="微软雅黑" w:eastAsia="微软雅黑" w:hAnsi="微软雅黑" w:cs="微软雅黑" w:hint="eastAsia"/>
          <w:b/>
          <w:bCs/>
          <w:sz w:val="28"/>
          <w:szCs w:val="32"/>
        </w:rPr>
        <w:t>一、课题说明</w:t>
      </w:r>
    </w:p>
    <w:p w14:paraId="13EB91A5" w14:textId="0E731C49" w:rsidR="00583C2F" w:rsidRDefault="009546D2">
      <w:pPr>
        <w:spacing w:line="480" w:lineRule="exact"/>
        <w:ind w:firstLineChars="200" w:firstLine="480"/>
        <w:rPr>
          <w:rFonts w:asciiTheme="minorEastAsia" w:hAnsiTheme="minorEastAsia"/>
          <w:color w:val="FF0000"/>
          <w:sz w:val="24"/>
          <w:szCs w:val="28"/>
        </w:rPr>
      </w:pPr>
      <w:r>
        <w:rPr>
          <w:rFonts w:asciiTheme="minorEastAsia" w:hAnsiTheme="minorEastAsia" w:cstheme="minorEastAsia" w:hint="eastAsia"/>
          <w:sz w:val="24"/>
          <w:szCs w:val="24"/>
        </w:rPr>
        <w:t>1.“智谱应用创新专项”旨在面向全国遴选合作高校，聚焦通过产学研协同赋能教创融合。构建数字教育生态，培育数字人才，助力教育高质量发展。</w:t>
      </w:r>
    </w:p>
    <w:p w14:paraId="1A2F4F3D" w14:textId="56784241" w:rsidR="00583C2F" w:rsidRDefault="009546D2" w:rsidP="00431BFD">
      <w:pPr>
        <w:widowControl/>
        <w:snapToGrid w:val="0"/>
        <w:spacing w:line="480" w:lineRule="exact"/>
        <w:ind w:firstLineChars="200" w:firstLine="480"/>
        <w:contextualSpacing/>
        <w:outlineLvl w:val="1"/>
        <w:rPr>
          <w:rFonts w:asciiTheme="minorEastAsia" w:hAnsiTheme="minorEastAsia"/>
          <w:color w:val="000000" w:themeColor="text1"/>
          <w:sz w:val="24"/>
          <w:szCs w:val="28"/>
        </w:rPr>
      </w:pPr>
      <w:r>
        <w:rPr>
          <w:rFonts w:asciiTheme="minorEastAsia" w:hAnsiTheme="minorEastAsia" w:hint="eastAsia"/>
          <w:color w:val="000000" w:themeColor="text1"/>
          <w:sz w:val="24"/>
          <w:szCs w:val="28"/>
        </w:rPr>
        <w:t>2.“</w:t>
      </w:r>
      <w:r>
        <w:rPr>
          <w:rFonts w:asciiTheme="minorEastAsia" w:hAnsiTheme="minorEastAsia" w:cstheme="minorEastAsia" w:hint="eastAsia"/>
          <w:sz w:val="24"/>
          <w:szCs w:val="24"/>
        </w:rPr>
        <w:t>智谱应用创新专项</w:t>
      </w:r>
      <w:r>
        <w:rPr>
          <w:rFonts w:asciiTheme="minorEastAsia" w:hAnsiTheme="minorEastAsia" w:hint="eastAsia"/>
          <w:color w:val="000000" w:themeColor="text1"/>
          <w:sz w:val="24"/>
          <w:szCs w:val="28"/>
        </w:rPr>
        <w:t>”的</w:t>
      </w:r>
      <w:r>
        <w:rPr>
          <w:rFonts w:ascii="宋体" w:eastAsia="宋体" w:hAnsi="宋体" w:hint="eastAsia"/>
          <w:color w:val="000000" w:themeColor="text1"/>
          <w:kern w:val="24"/>
          <w:sz w:val="24"/>
        </w:rPr>
        <w:t>申请截止时间为</w:t>
      </w:r>
      <w:r w:rsidR="00431BFD" w:rsidRPr="00977521">
        <w:rPr>
          <w:rFonts w:asciiTheme="minorEastAsia" w:hAnsiTheme="minorEastAsia" w:cstheme="minorEastAsia" w:hint="eastAsia"/>
          <w:iCs/>
          <w:color w:val="000000" w:themeColor="text1"/>
          <w:kern w:val="0"/>
          <w:sz w:val="24"/>
        </w:rPr>
        <w:t>202</w:t>
      </w:r>
      <w:r w:rsidR="00431BFD" w:rsidRPr="00977521">
        <w:rPr>
          <w:rFonts w:asciiTheme="minorEastAsia" w:hAnsiTheme="minorEastAsia" w:cstheme="minorEastAsia"/>
          <w:iCs/>
          <w:color w:val="000000" w:themeColor="text1"/>
          <w:kern w:val="0"/>
          <w:sz w:val="24"/>
        </w:rPr>
        <w:t>6</w:t>
      </w:r>
      <w:r w:rsidR="00431BFD" w:rsidRPr="00977521">
        <w:rPr>
          <w:rFonts w:asciiTheme="minorEastAsia" w:hAnsiTheme="minorEastAsia" w:cstheme="minorEastAsia" w:hint="eastAsia"/>
          <w:iCs/>
          <w:color w:val="000000" w:themeColor="text1"/>
          <w:kern w:val="0"/>
          <w:sz w:val="24"/>
        </w:rPr>
        <w:t>年</w:t>
      </w:r>
      <w:r w:rsidR="00431BFD" w:rsidRPr="00977521">
        <w:rPr>
          <w:rFonts w:asciiTheme="minorEastAsia" w:hAnsiTheme="minorEastAsia" w:cstheme="minorEastAsia"/>
          <w:iCs/>
          <w:color w:val="000000" w:themeColor="text1"/>
          <w:kern w:val="0"/>
          <w:sz w:val="24"/>
        </w:rPr>
        <w:t>10</w:t>
      </w:r>
      <w:r w:rsidR="00431BFD" w:rsidRPr="00977521">
        <w:rPr>
          <w:rFonts w:asciiTheme="minorEastAsia" w:hAnsiTheme="minorEastAsia" w:cstheme="minorEastAsia" w:hint="eastAsia"/>
          <w:iCs/>
          <w:color w:val="000000" w:themeColor="text1"/>
          <w:kern w:val="0"/>
          <w:sz w:val="24"/>
        </w:rPr>
        <w:t>月</w:t>
      </w:r>
      <w:r w:rsidR="00431BFD" w:rsidRPr="00977521">
        <w:rPr>
          <w:rFonts w:asciiTheme="minorEastAsia" w:hAnsiTheme="minorEastAsia" w:cstheme="minorEastAsia"/>
          <w:iCs/>
          <w:color w:val="000000" w:themeColor="text1"/>
          <w:kern w:val="0"/>
          <w:sz w:val="24"/>
        </w:rPr>
        <w:t>30</w:t>
      </w:r>
      <w:r w:rsidR="00431BFD" w:rsidRPr="00977521">
        <w:rPr>
          <w:rFonts w:asciiTheme="minorEastAsia" w:hAnsiTheme="minorEastAsia" w:cstheme="minorEastAsia" w:hint="eastAsia"/>
          <w:iCs/>
          <w:color w:val="000000" w:themeColor="text1"/>
          <w:kern w:val="0"/>
          <w:sz w:val="24"/>
        </w:rPr>
        <w:t>日</w:t>
      </w:r>
      <w:r>
        <w:rPr>
          <w:rFonts w:asciiTheme="minorEastAsia" w:hAnsiTheme="minorEastAsia" w:cstheme="minorEastAsia" w:hint="eastAsia"/>
          <w:color w:val="000000" w:themeColor="text1"/>
          <w:sz w:val="24"/>
          <w:szCs w:val="24"/>
        </w:rPr>
        <w:t>。计划执行时间为</w:t>
      </w:r>
      <w:r w:rsidR="00431BFD" w:rsidRPr="00977521">
        <w:rPr>
          <w:rFonts w:asciiTheme="minorEastAsia" w:hAnsiTheme="minorEastAsia" w:cstheme="minorEastAsia" w:hint="eastAsia"/>
          <w:color w:val="000000" w:themeColor="text1"/>
          <w:sz w:val="24"/>
        </w:rPr>
        <w:t>202</w:t>
      </w:r>
      <w:r w:rsidR="00431BFD" w:rsidRPr="00977521">
        <w:rPr>
          <w:rFonts w:asciiTheme="minorEastAsia" w:hAnsiTheme="minorEastAsia" w:cstheme="minorEastAsia"/>
          <w:color w:val="000000" w:themeColor="text1"/>
          <w:sz w:val="24"/>
        </w:rPr>
        <w:t>7</w:t>
      </w:r>
      <w:r w:rsidR="00431BFD" w:rsidRPr="00977521">
        <w:rPr>
          <w:rFonts w:asciiTheme="minorEastAsia" w:hAnsiTheme="minorEastAsia" w:cstheme="minorEastAsia" w:hint="eastAsia"/>
          <w:color w:val="000000" w:themeColor="text1"/>
          <w:sz w:val="24"/>
        </w:rPr>
        <w:t>年</w:t>
      </w:r>
      <w:r w:rsidR="00431BFD" w:rsidRPr="00977521">
        <w:rPr>
          <w:rFonts w:asciiTheme="minorEastAsia" w:hAnsiTheme="minorEastAsia" w:cstheme="minorEastAsia"/>
          <w:color w:val="000000" w:themeColor="text1"/>
          <w:sz w:val="24"/>
          <w:lang w:eastAsia="zh"/>
        </w:rPr>
        <w:t>5</w:t>
      </w:r>
      <w:r w:rsidR="00431BFD" w:rsidRPr="00977521">
        <w:rPr>
          <w:rFonts w:asciiTheme="minorEastAsia" w:hAnsiTheme="minorEastAsia" w:cstheme="minorEastAsia" w:hint="eastAsia"/>
          <w:color w:val="000000" w:themeColor="text1"/>
          <w:sz w:val="24"/>
        </w:rPr>
        <w:t>月</w:t>
      </w:r>
      <w:r w:rsidR="00431BFD" w:rsidRPr="00977521">
        <w:rPr>
          <w:rFonts w:asciiTheme="minorEastAsia" w:hAnsiTheme="minorEastAsia" w:cstheme="minorEastAsia"/>
          <w:color w:val="000000" w:themeColor="text1"/>
          <w:sz w:val="24"/>
        </w:rPr>
        <w:t>1</w:t>
      </w:r>
      <w:r w:rsidR="00431BFD" w:rsidRPr="00977521">
        <w:rPr>
          <w:rFonts w:asciiTheme="minorEastAsia" w:hAnsiTheme="minorEastAsia" w:cstheme="minorEastAsia" w:hint="eastAsia"/>
          <w:color w:val="000000" w:themeColor="text1"/>
          <w:sz w:val="24"/>
        </w:rPr>
        <w:t>日～202</w:t>
      </w:r>
      <w:r w:rsidR="00431BFD" w:rsidRPr="00977521">
        <w:rPr>
          <w:rFonts w:asciiTheme="minorEastAsia" w:hAnsiTheme="minorEastAsia" w:cstheme="minorEastAsia"/>
          <w:color w:val="000000" w:themeColor="text1"/>
          <w:sz w:val="24"/>
        </w:rPr>
        <w:t>8</w:t>
      </w:r>
      <w:r w:rsidR="00431BFD" w:rsidRPr="00977521">
        <w:rPr>
          <w:rFonts w:asciiTheme="minorEastAsia" w:hAnsiTheme="minorEastAsia" w:cstheme="minorEastAsia" w:hint="eastAsia"/>
          <w:color w:val="000000" w:themeColor="text1"/>
          <w:sz w:val="24"/>
        </w:rPr>
        <w:t>年</w:t>
      </w:r>
      <w:r w:rsidR="00431BFD" w:rsidRPr="00977521">
        <w:rPr>
          <w:rFonts w:asciiTheme="minorEastAsia" w:hAnsiTheme="minorEastAsia" w:cstheme="minorEastAsia"/>
          <w:color w:val="000000" w:themeColor="text1"/>
          <w:sz w:val="24"/>
        </w:rPr>
        <w:t>10</w:t>
      </w:r>
      <w:r w:rsidR="00431BFD" w:rsidRPr="00977521">
        <w:rPr>
          <w:rFonts w:asciiTheme="minorEastAsia" w:hAnsiTheme="minorEastAsia" w:cstheme="minorEastAsia" w:hint="eastAsia"/>
          <w:color w:val="000000" w:themeColor="text1"/>
          <w:sz w:val="24"/>
        </w:rPr>
        <w:t>月</w:t>
      </w:r>
      <w:r w:rsidR="00431BFD" w:rsidRPr="00977521">
        <w:rPr>
          <w:rFonts w:asciiTheme="minorEastAsia" w:hAnsiTheme="minorEastAsia" w:cstheme="minorEastAsia"/>
          <w:color w:val="000000" w:themeColor="text1"/>
          <w:sz w:val="24"/>
        </w:rPr>
        <w:t>30</w:t>
      </w:r>
      <w:r w:rsidR="00431BFD" w:rsidRPr="00977521">
        <w:rPr>
          <w:rFonts w:asciiTheme="minorEastAsia" w:hAnsiTheme="minorEastAsia" w:cstheme="minorEastAsia" w:hint="eastAsia"/>
          <w:color w:val="000000" w:themeColor="text1"/>
          <w:sz w:val="24"/>
        </w:rPr>
        <w:t>日</w:t>
      </w:r>
      <w:r>
        <w:rPr>
          <w:rFonts w:asciiTheme="minorEastAsia" w:hAnsiTheme="minorEastAsia" w:hint="eastAsia"/>
          <w:color w:val="000000" w:themeColor="text1"/>
          <w:sz w:val="24"/>
          <w:szCs w:val="28"/>
        </w:rPr>
        <w:t>，可根据课题复杂程度适度延长执行周期，</w:t>
      </w:r>
      <w:r>
        <w:rPr>
          <w:rFonts w:asciiTheme="minorEastAsia" w:hAnsiTheme="minorEastAsia" w:cstheme="minorEastAsia" w:hint="eastAsia"/>
          <w:iCs/>
          <w:color w:val="000000" w:themeColor="text1"/>
          <w:kern w:val="0"/>
          <w:sz w:val="24"/>
          <w:szCs w:val="24"/>
        </w:rPr>
        <w:t>根据课题实际情况协商，</w:t>
      </w:r>
      <w:r>
        <w:rPr>
          <w:rFonts w:asciiTheme="minorEastAsia" w:hAnsiTheme="minorEastAsia" w:hint="eastAsia"/>
          <w:color w:val="000000" w:themeColor="text1"/>
          <w:sz w:val="24"/>
          <w:szCs w:val="28"/>
        </w:rPr>
        <w:t>最长不超过两年。</w:t>
      </w:r>
    </w:p>
    <w:p w14:paraId="0BDD23F0" w14:textId="77777777" w:rsidR="00583C2F" w:rsidRDefault="009546D2">
      <w:pPr>
        <w:snapToGrid w:val="0"/>
        <w:spacing w:line="480" w:lineRule="exact"/>
        <w:ind w:firstLineChars="200" w:firstLine="480"/>
        <w:rPr>
          <w:rFonts w:asciiTheme="minorEastAsia" w:hAnsiTheme="minorEastAsia"/>
          <w:color w:val="000000"/>
          <w:sz w:val="24"/>
          <w:szCs w:val="28"/>
        </w:rPr>
      </w:pPr>
      <w:r>
        <w:rPr>
          <w:rFonts w:asciiTheme="minorEastAsia" w:hAnsiTheme="minorEastAsia" w:hint="eastAsia"/>
          <w:color w:val="000000"/>
          <w:sz w:val="24"/>
          <w:szCs w:val="28"/>
        </w:rPr>
        <w:t>3.“</w:t>
      </w:r>
      <w:r>
        <w:rPr>
          <w:rFonts w:asciiTheme="minorEastAsia" w:hAnsiTheme="minorEastAsia" w:cstheme="minorEastAsia" w:hint="eastAsia"/>
          <w:color w:val="000000"/>
          <w:sz w:val="24"/>
          <w:szCs w:val="24"/>
        </w:rPr>
        <w:t>智谱应用创新专项</w:t>
      </w:r>
      <w:r>
        <w:rPr>
          <w:rFonts w:asciiTheme="minorEastAsia" w:hAnsiTheme="minorEastAsia" w:hint="eastAsia"/>
          <w:color w:val="000000"/>
          <w:sz w:val="24"/>
          <w:szCs w:val="28"/>
        </w:rPr>
        <w:t>”</w:t>
      </w:r>
      <w:r>
        <w:rPr>
          <w:rFonts w:asciiTheme="minorEastAsia" w:hAnsiTheme="minorEastAsia" w:cstheme="minorEastAsia" w:hint="eastAsia"/>
          <w:color w:val="000000"/>
          <w:sz w:val="24"/>
          <w:szCs w:val="24"/>
        </w:rPr>
        <w:t>为每个立项课题提供总经费</w:t>
      </w:r>
      <w:r>
        <w:rPr>
          <w:rFonts w:asciiTheme="minorEastAsia" w:hAnsiTheme="minorEastAsia" w:cstheme="minorEastAsia" w:hint="eastAsia"/>
          <w:color w:val="000000"/>
          <w:sz w:val="24"/>
          <w:szCs w:val="24"/>
          <w:lang w:eastAsia="zh"/>
        </w:rPr>
        <w:t>2</w:t>
      </w:r>
      <w:r>
        <w:rPr>
          <w:rFonts w:asciiTheme="minorEastAsia" w:hAnsiTheme="minorEastAsia" w:cstheme="minorEastAsia" w:hint="eastAsia"/>
          <w:color w:val="000000"/>
          <w:sz w:val="24"/>
          <w:szCs w:val="24"/>
        </w:rPr>
        <w:t>0万元至50万元的课题研究经费及科研软硬件平台支持，其中课题研究经费</w:t>
      </w:r>
      <w:r>
        <w:rPr>
          <w:rFonts w:asciiTheme="minorEastAsia" w:hAnsiTheme="minorEastAsia" w:cstheme="minorEastAsia" w:hint="eastAsia"/>
          <w:color w:val="000000"/>
          <w:sz w:val="24"/>
          <w:szCs w:val="24"/>
          <w:lang w:eastAsia="zh"/>
        </w:rPr>
        <w:t>10</w:t>
      </w:r>
      <w:r>
        <w:rPr>
          <w:rFonts w:asciiTheme="minorEastAsia" w:hAnsiTheme="minorEastAsia" w:cstheme="minorEastAsia" w:hint="eastAsia"/>
          <w:color w:val="000000"/>
          <w:sz w:val="24"/>
          <w:szCs w:val="24"/>
        </w:rPr>
        <w:t>万元至25万元</w:t>
      </w:r>
      <w:r>
        <w:rPr>
          <w:rFonts w:asciiTheme="minorEastAsia" w:hAnsiTheme="minorEastAsia" w:hint="eastAsia"/>
          <w:color w:val="000000"/>
          <w:sz w:val="24"/>
          <w:szCs w:val="28"/>
        </w:rPr>
        <w:t>。</w:t>
      </w:r>
    </w:p>
    <w:p w14:paraId="11DAB785" w14:textId="77777777" w:rsidR="00583C2F" w:rsidRDefault="009546D2">
      <w:pPr>
        <w:snapToGrid w:val="0"/>
        <w:spacing w:line="480" w:lineRule="exact"/>
        <w:ind w:firstLineChars="200" w:firstLine="480"/>
        <w:rPr>
          <w:rFonts w:asciiTheme="minorEastAsia" w:hAnsiTheme="minorEastAsia"/>
          <w:color w:val="000000"/>
        </w:rPr>
      </w:pPr>
      <w:r>
        <w:rPr>
          <w:rFonts w:asciiTheme="minorEastAsia" w:hAnsiTheme="minorEastAsia" w:hint="eastAsia"/>
          <w:color w:val="000000"/>
          <w:sz w:val="24"/>
          <w:szCs w:val="28"/>
        </w:rPr>
        <w:t>4</w:t>
      </w:r>
      <w:r>
        <w:rPr>
          <w:rFonts w:asciiTheme="minorEastAsia" w:hAnsiTheme="minorEastAsia"/>
          <w:color w:val="000000"/>
          <w:sz w:val="24"/>
          <w:szCs w:val="28"/>
        </w:rPr>
        <w:t>.</w:t>
      </w:r>
      <w:r>
        <w:rPr>
          <w:rFonts w:asciiTheme="minorEastAsia" w:hAnsiTheme="minorEastAsia" w:hint="eastAsia"/>
          <w:color w:val="000000"/>
          <w:sz w:val="24"/>
          <w:szCs w:val="28"/>
        </w:rPr>
        <w:t>“</w:t>
      </w:r>
      <w:r>
        <w:rPr>
          <w:rFonts w:asciiTheme="minorEastAsia" w:hAnsiTheme="minorEastAsia" w:cstheme="minorEastAsia" w:hint="eastAsia"/>
          <w:color w:val="000000"/>
          <w:sz w:val="24"/>
          <w:szCs w:val="24"/>
        </w:rPr>
        <w:t>智谱应用创新专项</w:t>
      </w:r>
      <w:r>
        <w:rPr>
          <w:rFonts w:asciiTheme="minorEastAsia" w:hAnsiTheme="minorEastAsia" w:hint="eastAsia"/>
          <w:color w:val="000000"/>
          <w:sz w:val="24"/>
          <w:szCs w:val="28"/>
        </w:rPr>
        <w:t>”基金课题的选题方向见表一、表二和表三。申请人选择课题方向进行申报，要求基于信息技术应用与创新等方向进行研究。</w:t>
      </w:r>
      <w:r>
        <w:rPr>
          <w:rFonts w:asciiTheme="minorEastAsia" w:hAnsiTheme="minorEastAsia" w:cstheme="minorEastAsia" w:hint="eastAsia"/>
          <w:color w:val="000000"/>
          <w:sz w:val="24"/>
          <w:szCs w:val="24"/>
        </w:rPr>
        <w:t>基金课题提供的相关技术、应用和软硬件平台见表四。</w:t>
      </w:r>
    </w:p>
    <w:p w14:paraId="6C1EB41C" w14:textId="77777777" w:rsidR="00583C2F" w:rsidRDefault="009546D2">
      <w:pPr>
        <w:spacing w:line="460" w:lineRule="exact"/>
        <w:jc w:val="center"/>
        <w:rPr>
          <w:rFonts w:ascii="宋体" w:eastAsia="宋体" w:hAnsi="宋体"/>
          <w:b/>
          <w:color w:val="000000"/>
          <w:sz w:val="24"/>
          <w:szCs w:val="24"/>
        </w:rPr>
      </w:pPr>
      <w:r>
        <w:rPr>
          <w:rFonts w:ascii="宋体" w:eastAsia="宋体" w:hAnsi="宋体" w:hint="eastAsia"/>
          <w:b/>
          <w:color w:val="000000"/>
          <w:sz w:val="24"/>
          <w:szCs w:val="24"/>
        </w:rPr>
        <w:t>表一 “</w:t>
      </w:r>
      <w:r>
        <w:rPr>
          <w:rFonts w:ascii="宋体" w:eastAsia="宋体" w:hAnsi="宋体" w:hint="eastAsia"/>
          <w:b/>
          <w:color w:val="000000"/>
          <w:sz w:val="24"/>
          <w:szCs w:val="24"/>
          <w:lang w:eastAsia="zh"/>
        </w:rPr>
        <w:t>垂域</w:t>
      </w:r>
      <w:r>
        <w:rPr>
          <w:rFonts w:ascii="宋体" w:eastAsia="宋体" w:hAnsi="宋体" w:hint="eastAsia"/>
          <w:b/>
          <w:color w:val="000000"/>
          <w:sz w:val="24"/>
          <w:szCs w:val="24"/>
        </w:rPr>
        <w:t>大模型训练</w:t>
      </w:r>
      <w:r>
        <w:rPr>
          <w:rFonts w:ascii="宋体" w:eastAsia="宋体" w:hAnsi="宋体" w:hint="eastAsia"/>
          <w:b/>
          <w:color w:val="000000"/>
          <w:sz w:val="24"/>
          <w:szCs w:val="24"/>
          <w:lang w:eastAsia="zh"/>
        </w:rPr>
        <w:t>及应用</w:t>
      </w:r>
      <w:r>
        <w:rPr>
          <w:rFonts w:ascii="宋体" w:eastAsia="宋体" w:hAnsi="宋体" w:hint="eastAsia"/>
          <w:b/>
          <w:color w:val="000000"/>
          <w:sz w:val="24"/>
          <w:szCs w:val="24"/>
        </w:rPr>
        <w:t>”选题列表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24"/>
        <w:gridCol w:w="6514"/>
      </w:tblGrid>
      <w:tr w:rsidR="00583C2F" w14:paraId="6735063A" w14:textId="77777777">
        <w:trPr>
          <w:trHeight w:val="688"/>
          <w:jc w:val="center"/>
        </w:trPr>
        <w:tc>
          <w:tcPr>
            <w:tcW w:w="988" w:type="dxa"/>
            <w:shd w:val="clear" w:color="000000" w:fill="D0CECE"/>
            <w:vAlign w:val="center"/>
          </w:tcPr>
          <w:p w14:paraId="32122079" w14:textId="77777777" w:rsidR="00583C2F" w:rsidRDefault="009546D2">
            <w:pPr>
              <w:adjustRightInd w:val="0"/>
              <w:snapToGrid w:val="0"/>
              <w:jc w:val="center"/>
              <w:rPr>
                <w:rFonts w:ascii="宋体" w:eastAsia="宋体" w:hAnsi="宋体" w:cs="宋体"/>
                <w:b/>
                <w:bCs/>
                <w:iCs/>
                <w:color w:val="000000"/>
                <w:szCs w:val="21"/>
              </w:rPr>
            </w:pPr>
            <w:r>
              <w:rPr>
                <w:rFonts w:ascii="宋体" w:eastAsia="宋体" w:hAnsi="宋体" w:cs="宋体" w:hint="eastAsia"/>
                <w:b/>
                <w:bCs/>
                <w:color w:val="000000"/>
                <w:szCs w:val="21"/>
              </w:rPr>
              <w:t>课题方向编号</w:t>
            </w:r>
          </w:p>
        </w:tc>
        <w:tc>
          <w:tcPr>
            <w:tcW w:w="1424" w:type="dxa"/>
            <w:shd w:val="clear" w:color="000000" w:fill="D0CECE"/>
            <w:vAlign w:val="center"/>
          </w:tcPr>
          <w:p w14:paraId="48C724A6" w14:textId="77777777" w:rsidR="00583C2F" w:rsidRDefault="009546D2">
            <w:pPr>
              <w:adjustRightInd w:val="0"/>
              <w:snapToGrid w:val="0"/>
              <w:ind w:firstLineChars="18" w:firstLine="38"/>
              <w:jc w:val="center"/>
              <w:rPr>
                <w:rFonts w:ascii="宋体" w:eastAsia="宋体" w:hAnsi="宋体" w:cs="宋体"/>
                <w:b/>
                <w:bCs/>
                <w:iCs/>
                <w:color w:val="000000"/>
                <w:szCs w:val="21"/>
              </w:rPr>
            </w:pPr>
            <w:r>
              <w:rPr>
                <w:rFonts w:ascii="宋体" w:eastAsia="宋体" w:hAnsi="宋体" w:cs="宋体" w:hint="eastAsia"/>
                <w:b/>
                <w:bCs/>
                <w:color w:val="000000"/>
                <w:szCs w:val="21"/>
              </w:rPr>
              <w:t>课题方向</w:t>
            </w:r>
          </w:p>
        </w:tc>
        <w:tc>
          <w:tcPr>
            <w:tcW w:w="6514" w:type="dxa"/>
            <w:shd w:val="clear" w:color="000000" w:fill="D0CECE"/>
            <w:vAlign w:val="center"/>
          </w:tcPr>
          <w:p w14:paraId="25EC706F" w14:textId="77777777" w:rsidR="00583C2F" w:rsidRDefault="009546D2">
            <w:pPr>
              <w:adjustRightInd w:val="0"/>
              <w:snapToGrid w:val="0"/>
              <w:ind w:firstLine="562"/>
              <w:jc w:val="center"/>
              <w:rPr>
                <w:rFonts w:ascii="宋体" w:eastAsia="宋体" w:hAnsi="宋体" w:cs="宋体"/>
                <w:b/>
                <w:bCs/>
                <w:iCs/>
                <w:color w:val="000000"/>
                <w:szCs w:val="21"/>
              </w:rPr>
            </w:pPr>
            <w:r>
              <w:rPr>
                <w:rFonts w:asciiTheme="minorEastAsia" w:hAnsiTheme="minorEastAsia" w:cstheme="minorEastAsia" w:hint="eastAsia"/>
                <w:b/>
                <w:sz w:val="22"/>
              </w:rPr>
              <w:t>课题研究内容</w:t>
            </w:r>
          </w:p>
        </w:tc>
      </w:tr>
      <w:tr w:rsidR="00583C2F" w14:paraId="0608F8A2" w14:textId="77777777">
        <w:trPr>
          <w:trHeight w:val="90"/>
          <w:jc w:val="center"/>
        </w:trPr>
        <w:tc>
          <w:tcPr>
            <w:tcW w:w="988" w:type="dxa"/>
            <w:shd w:val="clear" w:color="auto" w:fill="auto"/>
            <w:vAlign w:val="center"/>
          </w:tcPr>
          <w:p w14:paraId="2BC170DF" w14:textId="77777777" w:rsidR="00583C2F" w:rsidRDefault="009546D2">
            <w:pPr>
              <w:adjustRightInd w:val="0"/>
              <w:snapToGrid w:val="0"/>
              <w:spacing w:beforeLines="50" w:before="156" w:afterLines="50" w:after="156" w:line="300" w:lineRule="exact"/>
              <w:jc w:val="center"/>
              <w:rPr>
                <w:rFonts w:ascii="宋体" w:eastAsia="宋体" w:hAnsi="宋体" w:cs="宋体"/>
                <w:b/>
                <w:iCs/>
                <w:color w:val="000000"/>
                <w:sz w:val="20"/>
                <w:szCs w:val="20"/>
              </w:rPr>
            </w:pPr>
            <w:r>
              <w:rPr>
                <w:rFonts w:ascii="宋体" w:eastAsia="宋体" w:hAnsi="宋体" w:cs="宋体" w:hint="eastAsia"/>
                <w:b/>
                <w:color w:val="000000"/>
                <w:sz w:val="20"/>
                <w:szCs w:val="20"/>
              </w:rPr>
              <w:t>A01</w:t>
            </w:r>
          </w:p>
        </w:tc>
        <w:tc>
          <w:tcPr>
            <w:tcW w:w="1424" w:type="dxa"/>
            <w:shd w:val="clear" w:color="auto" w:fill="auto"/>
            <w:vAlign w:val="center"/>
          </w:tcPr>
          <w:p w14:paraId="021B7EBB" w14:textId="77777777" w:rsidR="00583C2F" w:rsidRDefault="009546D2">
            <w:pPr>
              <w:widowControl/>
              <w:spacing w:line="300" w:lineRule="exact"/>
              <w:rPr>
                <w:rFonts w:ascii="宋体" w:eastAsia="宋体" w:hAnsi="宋体" w:cs="宋体"/>
                <w:color w:val="000000"/>
                <w:sz w:val="20"/>
                <w:szCs w:val="20"/>
                <w:lang w:eastAsia="zh"/>
              </w:rPr>
            </w:pPr>
            <w:r>
              <w:rPr>
                <w:rFonts w:ascii="宋体" w:eastAsia="宋体" w:hAnsi="宋体" w:cs="宋体" w:hint="eastAsia"/>
                <w:color w:val="000000"/>
                <w:sz w:val="20"/>
                <w:szCs w:val="20"/>
              </w:rPr>
              <w:t>“GLM +</w:t>
            </w:r>
            <w:r>
              <w:rPr>
                <w:rFonts w:ascii="宋体" w:eastAsia="宋体" w:hAnsi="宋体" w:cs="宋体" w:hint="eastAsia"/>
                <w:color w:val="000000"/>
                <w:sz w:val="20"/>
                <w:szCs w:val="20"/>
                <w:lang w:eastAsia="zh"/>
              </w:rPr>
              <w:t>学科</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科教融合垂域</w:t>
            </w:r>
            <w:r>
              <w:rPr>
                <w:rFonts w:ascii="宋体" w:eastAsia="宋体" w:hAnsi="宋体" w:cs="宋体" w:hint="eastAsia"/>
                <w:color w:val="000000"/>
                <w:sz w:val="20"/>
                <w:szCs w:val="20"/>
              </w:rPr>
              <w:t>大模型</w:t>
            </w:r>
            <w:r>
              <w:rPr>
                <w:rFonts w:ascii="宋体" w:eastAsia="宋体" w:hAnsi="宋体" w:cs="宋体" w:hint="eastAsia"/>
                <w:color w:val="000000"/>
                <w:sz w:val="20"/>
                <w:szCs w:val="20"/>
                <w:lang w:eastAsia="zh"/>
              </w:rPr>
              <w:t>训练与实践研究</w:t>
            </w:r>
          </w:p>
        </w:tc>
        <w:tc>
          <w:tcPr>
            <w:tcW w:w="6514" w:type="dxa"/>
            <w:shd w:val="clear" w:color="auto" w:fill="auto"/>
            <w:vAlign w:val="center"/>
          </w:tcPr>
          <w:p w14:paraId="5B8DA651" w14:textId="496CEF90"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1.学科垂域模型</w:t>
            </w:r>
            <w:r>
              <w:rPr>
                <w:rFonts w:ascii="宋体" w:eastAsia="宋体" w:hAnsi="宋体" w:cs="宋体" w:hint="eastAsia"/>
                <w:color w:val="000000"/>
                <w:sz w:val="20"/>
                <w:szCs w:val="20"/>
                <w:lang w:eastAsia="zh"/>
              </w:rPr>
              <w:t>训练</w:t>
            </w:r>
            <w:r>
              <w:rPr>
                <w:rFonts w:ascii="宋体" w:eastAsia="宋体" w:hAnsi="宋体" w:cs="宋体" w:hint="eastAsia"/>
                <w:color w:val="000000"/>
                <w:sz w:val="20"/>
                <w:szCs w:val="20"/>
              </w:rPr>
              <w:t>与技术开发研究</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围绕学校优势学科（</w:t>
            </w:r>
            <w:r>
              <w:rPr>
                <w:rFonts w:ascii="宋体" w:eastAsia="宋体" w:hAnsi="宋体" w:cs="宋体" w:hint="eastAsia"/>
                <w:color w:val="000000"/>
                <w:sz w:val="20"/>
                <w:szCs w:val="20"/>
                <w:lang w:eastAsia="zh"/>
              </w:rPr>
              <w:t>如：</w:t>
            </w:r>
            <w:r>
              <w:rPr>
                <w:rFonts w:ascii="宋体" w:eastAsia="宋体" w:hAnsi="宋体" w:cs="宋体" w:hint="eastAsia"/>
                <w:color w:val="000000"/>
                <w:sz w:val="20"/>
                <w:szCs w:val="20"/>
              </w:rPr>
              <w:t>安全、化工、电气、农业、心理、环境、建筑、地质、纺织、交通、生物、食品等），梳理专业科研资源、行业标准与前沿成果，搭建高质量学科专属数据集。基于智谱底座完成模型微调、领域适配与知识库优化，探索高校学科场景下大模型的开发方法与技术架构，解决通用模型专业度不足的问题，形成专属学科垂域大模型。</w:t>
            </w:r>
          </w:p>
          <w:p w14:paraId="0EF858D5"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赋能</w:t>
            </w:r>
            <w:r>
              <w:rPr>
                <w:rFonts w:ascii="宋体" w:eastAsia="宋体" w:hAnsi="宋体" w:cs="宋体" w:hint="eastAsia"/>
                <w:color w:val="000000"/>
                <w:sz w:val="20"/>
                <w:szCs w:val="20"/>
              </w:rPr>
              <w:t>科研与学术创新实践研究</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依托模型开展科研选题、文献分析、实验优化、数据研判、成果凝练等智能化服务，赋能师生学术创新与科研攻关，提升学校整体科研效率与学科竞争力。</w:t>
            </w:r>
          </w:p>
          <w:p w14:paraId="3917CE13"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lastRenderedPageBreak/>
              <w:t>3</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赋能科教融合人才培养新模式：依托大模型将产业真实项目、真实问题、真实数据和前沿科研成果转化为教学资源，让学生全程参与产业项目和科研项目，实现教学与产业、科研同频共振，培养贴合产业要求的应用+研究的复合型人才。</w:t>
            </w:r>
          </w:p>
          <w:p w14:paraId="13F5FBB2"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课题核心成果：</w:t>
            </w:r>
          </w:p>
          <w:p w14:paraId="3DBA05D2" w14:textId="732F3875"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如：学科和垂域行业</w:t>
            </w:r>
            <w:r>
              <w:rPr>
                <w:rFonts w:ascii="宋体" w:eastAsia="宋体" w:hAnsi="宋体" w:cs="宋体" w:hint="eastAsia"/>
                <w:color w:val="000000"/>
                <w:sz w:val="20"/>
                <w:szCs w:val="20"/>
              </w:rPr>
              <w:t>大模型、</w:t>
            </w:r>
            <w:r>
              <w:rPr>
                <w:rFonts w:ascii="宋体" w:eastAsia="宋体" w:hAnsi="宋体" w:cs="宋体" w:hint="eastAsia"/>
                <w:color w:val="000000"/>
                <w:sz w:val="20"/>
                <w:szCs w:val="20"/>
                <w:lang w:eastAsia="zh"/>
              </w:rPr>
              <w:t>行业数据集和测评集、AI教学</w:t>
            </w:r>
            <w:r>
              <w:rPr>
                <w:rFonts w:ascii="宋体" w:eastAsia="宋体" w:hAnsi="宋体" w:cs="宋体" w:hint="eastAsia"/>
                <w:color w:val="000000"/>
                <w:sz w:val="20"/>
                <w:szCs w:val="20"/>
              </w:rPr>
              <w:t>科研</w:t>
            </w:r>
            <w:r>
              <w:rPr>
                <w:rFonts w:ascii="宋体" w:eastAsia="宋体" w:hAnsi="宋体" w:cs="宋体" w:hint="eastAsia"/>
                <w:color w:val="000000"/>
                <w:sz w:val="20"/>
                <w:szCs w:val="20"/>
                <w:lang w:eastAsia="zh"/>
              </w:rPr>
              <w:t>创新方案和智能体集群</w:t>
            </w:r>
            <w:r>
              <w:rPr>
                <w:rFonts w:ascii="宋体" w:eastAsia="宋体" w:hAnsi="宋体" w:cs="宋体" w:hint="eastAsia"/>
                <w:color w:val="000000"/>
                <w:sz w:val="20"/>
                <w:szCs w:val="20"/>
              </w:rPr>
              <w:t>等。</w:t>
            </w:r>
          </w:p>
        </w:tc>
      </w:tr>
      <w:tr w:rsidR="00583C2F" w14:paraId="35A9E123" w14:textId="77777777">
        <w:trPr>
          <w:trHeight w:val="90"/>
          <w:jc w:val="center"/>
        </w:trPr>
        <w:tc>
          <w:tcPr>
            <w:tcW w:w="988" w:type="dxa"/>
            <w:shd w:val="clear" w:color="auto" w:fill="auto"/>
            <w:vAlign w:val="center"/>
          </w:tcPr>
          <w:p w14:paraId="5A2EF1B3" w14:textId="77777777" w:rsidR="00583C2F" w:rsidRDefault="009546D2">
            <w:pPr>
              <w:adjustRightInd w:val="0"/>
              <w:snapToGrid w:val="0"/>
              <w:spacing w:beforeLines="50" w:before="156" w:afterLines="50" w:after="156" w:line="300" w:lineRule="exact"/>
              <w:jc w:val="center"/>
              <w:rPr>
                <w:rFonts w:ascii="宋体" w:eastAsia="宋体" w:hAnsi="宋体" w:cs="宋体"/>
                <w:b/>
                <w:color w:val="000000"/>
                <w:sz w:val="20"/>
                <w:szCs w:val="20"/>
                <w:lang w:eastAsia="zh"/>
              </w:rPr>
            </w:pPr>
            <w:r>
              <w:rPr>
                <w:rFonts w:ascii="宋体" w:eastAsia="宋体" w:hAnsi="宋体" w:cs="宋体" w:hint="eastAsia"/>
                <w:b/>
                <w:color w:val="000000"/>
                <w:sz w:val="20"/>
                <w:szCs w:val="20"/>
              </w:rPr>
              <w:lastRenderedPageBreak/>
              <w:t>A0</w:t>
            </w:r>
            <w:r>
              <w:rPr>
                <w:rFonts w:ascii="宋体" w:eastAsia="宋体" w:hAnsi="宋体" w:cs="宋体" w:hint="eastAsia"/>
                <w:b/>
                <w:color w:val="000000"/>
                <w:sz w:val="20"/>
                <w:szCs w:val="20"/>
                <w:lang w:eastAsia="zh"/>
              </w:rPr>
              <w:t>2</w:t>
            </w:r>
          </w:p>
        </w:tc>
        <w:tc>
          <w:tcPr>
            <w:tcW w:w="1424" w:type="dxa"/>
            <w:shd w:val="clear" w:color="auto" w:fill="auto"/>
            <w:vAlign w:val="center"/>
          </w:tcPr>
          <w:p w14:paraId="789B1B55" w14:textId="77777777" w:rsidR="00583C2F" w:rsidRDefault="009546D2">
            <w:pPr>
              <w:adjustRightInd w:val="0"/>
              <w:snapToGrid w:val="0"/>
              <w:spacing w:line="300" w:lineRule="exact"/>
              <w:rPr>
                <w:rFonts w:ascii="宋体" w:eastAsia="宋体" w:hAnsi="宋体" w:cs="宋体"/>
                <w:color w:val="000000"/>
                <w:sz w:val="20"/>
                <w:szCs w:val="20"/>
                <w:lang w:eastAsia="zh"/>
              </w:rPr>
            </w:pPr>
            <w:r>
              <w:rPr>
                <w:rFonts w:ascii="宋体" w:eastAsia="宋体" w:hAnsi="宋体" w:cs="宋体" w:hint="eastAsia"/>
                <w:color w:val="000000"/>
                <w:sz w:val="20"/>
                <w:szCs w:val="20"/>
              </w:rPr>
              <w:t xml:space="preserve">“GLM + </w:t>
            </w:r>
            <w:r>
              <w:rPr>
                <w:rFonts w:ascii="宋体" w:eastAsia="宋体" w:hAnsi="宋体" w:cs="宋体" w:hint="eastAsia"/>
                <w:color w:val="000000"/>
                <w:sz w:val="20"/>
                <w:szCs w:val="20"/>
                <w:lang w:eastAsia="zh"/>
              </w:rPr>
              <w:t>岗位</w:t>
            </w:r>
            <w:r>
              <w:rPr>
                <w:rFonts w:ascii="宋体" w:eastAsia="宋体" w:hAnsi="宋体" w:cs="宋体" w:hint="eastAsia"/>
                <w:color w:val="000000"/>
                <w:sz w:val="20"/>
                <w:szCs w:val="20"/>
              </w:rPr>
              <w:t xml:space="preserve">” </w:t>
            </w:r>
            <w:r>
              <w:rPr>
                <w:rFonts w:ascii="宋体" w:eastAsia="宋体" w:hAnsi="宋体" w:cs="宋体" w:hint="eastAsia"/>
                <w:color w:val="000000"/>
                <w:sz w:val="20"/>
                <w:szCs w:val="20"/>
                <w:lang w:eastAsia="zh"/>
              </w:rPr>
              <w:t>产教融合垂域</w:t>
            </w:r>
            <w:r>
              <w:rPr>
                <w:rFonts w:ascii="宋体" w:eastAsia="宋体" w:hAnsi="宋体" w:cs="宋体" w:hint="eastAsia"/>
                <w:color w:val="000000"/>
                <w:sz w:val="20"/>
                <w:szCs w:val="20"/>
              </w:rPr>
              <w:t>大模型训练与落地</w:t>
            </w:r>
            <w:r>
              <w:rPr>
                <w:rFonts w:ascii="宋体" w:eastAsia="宋体" w:hAnsi="宋体" w:cs="宋体" w:hint="eastAsia"/>
                <w:color w:val="000000"/>
                <w:sz w:val="20"/>
                <w:szCs w:val="20"/>
                <w:lang w:eastAsia="zh"/>
              </w:rPr>
              <w:t>实践</w:t>
            </w:r>
          </w:p>
        </w:tc>
        <w:tc>
          <w:tcPr>
            <w:tcW w:w="6514" w:type="dxa"/>
            <w:shd w:val="clear" w:color="auto" w:fill="auto"/>
            <w:vAlign w:val="center"/>
          </w:tcPr>
          <w:p w14:paraId="4CFF3EF3" w14:textId="5E929918"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1.</w:t>
            </w:r>
            <w:r>
              <w:rPr>
                <w:rFonts w:ascii="宋体" w:eastAsia="宋体" w:hAnsi="宋体" w:cs="宋体" w:hint="eastAsia"/>
                <w:color w:val="000000"/>
                <w:sz w:val="20"/>
                <w:szCs w:val="20"/>
                <w:lang w:eastAsia="zh"/>
              </w:rPr>
              <w:t>专业群+岗位</w:t>
            </w:r>
            <w:r>
              <w:rPr>
                <w:rFonts w:ascii="宋体" w:eastAsia="宋体" w:hAnsi="宋体" w:cs="宋体" w:hint="eastAsia"/>
                <w:color w:val="000000"/>
                <w:sz w:val="20"/>
                <w:szCs w:val="20"/>
              </w:rPr>
              <w:t>垂域模型</w:t>
            </w:r>
            <w:r>
              <w:rPr>
                <w:rFonts w:ascii="宋体" w:eastAsia="宋体" w:hAnsi="宋体" w:cs="宋体" w:hint="eastAsia"/>
                <w:color w:val="000000"/>
                <w:sz w:val="20"/>
                <w:szCs w:val="20"/>
                <w:lang w:eastAsia="zh"/>
              </w:rPr>
              <w:t>训练与技术开发研究：围绕学校高水平专业群建设，</w:t>
            </w:r>
            <w:r>
              <w:rPr>
                <w:rFonts w:ascii="宋体" w:eastAsia="宋体" w:hAnsi="宋体" w:cs="宋体" w:hint="eastAsia"/>
                <w:color w:val="000000"/>
                <w:sz w:val="20"/>
                <w:szCs w:val="20"/>
              </w:rPr>
              <w:t>聚焦行业岗位实操需求，整合一线生产规程、实训案例、故障排查、岗位考核等实战资源，构建职业岗位专属数据集。基于智谱大模型开展场景化微调训练，优化模型实操适配能力，搭建适配职业教育与产业场景的技能型垂域大模型技术架构。</w:t>
            </w:r>
          </w:p>
          <w:p w14:paraId="2C0FF122" w14:textId="3908139F"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赋能</w:t>
            </w:r>
            <w:r>
              <w:rPr>
                <w:rFonts w:ascii="宋体" w:eastAsia="宋体" w:hAnsi="宋体" w:cs="宋体" w:hint="eastAsia"/>
                <w:color w:val="000000"/>
                <w:sz w:val="20"/>
                <w:szCs w:val="20"/>
              </w:rPr>
              <w:t>教学创新与技能</w:t>
            </w:r>
            <w:r>
              <w:rPr>
                <w:rFonts w:ascii="宋体" w:eastAsia="宋体" w:hAnsi="宋体" w:cs="宋体" w:hint="eastAsia"/>
                <w:color w:val="000000"/>
                <w:sz w:val="20"/>
                <w:szCs w:val="20"/>
                <w:lang w:eastAsia="zh"/>
              </w:rPr>
              <w:t>培养：</w:t>
            </w:r>
            <w:r>
              <w:rPr>
                <w:rFonts w:ascii="宋体" w:eastAsia="宋体" w:hAnsi="宋体" w:cs="宋体" w:hint="eastAsia"/>
                <w:color w:val="000000"/>
                <w:sz w:val="20"/>
                <w:szCs w:val="20"/>
              </w:rPr>
              <w:t>依托垂域大模型，落地智能实训指导、实操纠错、模拟演练、智能考核等教学</w:t>
            </w:r>
            <w:r>
              <w:rPr>
                <w:rFonts w:ascii="宋体" w:eastAsia="宋体" w:hAnsi="宋体" w:cs="宋体" w:hint="eastAsia"/>
                <w:color w:val="000000"/>
                <w:sz w:val="20"/>
                <w:szCs w:val="20"/>
                <w:lang w:eastAsia="zh"/>
              </w:rPr>
              <w:t>实训</w:t>
            </w:r>
            <w:r>
              <w:rPr>
                <w:rFonts w:ascii="宋体" w:eastAsia="宋体" w:hAnsi="宋体" w:cs="宋体" w:hint="eastAsia"/>
                <w:color w:val="000000"/>
                <w:sz w:val="20"/>
                <w:szCs w:val="20"/>
              </w:rPr>
              <w:t>场景，破解职业实训场景</w:t>
            </w:r>
            <w:r>
              <w:rPr>
                <w:rFonts w:ascii="宋体" w:eastAsia="宋体" w:hAnsi="宋体" w:cs="宋体" w:hint="eastAsia"/>
                <w:color w:val="000000"/>
                <w:sz w:val="20"/>
                <w:szCs w:val="20"/>
                <w:lang w:eastAsia="zh"/>
              </w:rPr>
              <w:t>脱离产业</w:t>
            </w:r>
            <w:r>
              <w:rPr>
                <w:rFonts w:ascii="宋体" w:eastAsia="宋体" w:hAnsi="宋体" w:cs="宋体" w:hint="eastAsia"/>
                <w:color w:val="000000"/>
                <w:sz w:val="20"/>
                <w:szCs w:val="20"/>
              </w:rPr>
              <w:t>、指导不充分等痛点，全面提升学生岗位实操能力与创新实践水平。</w:t>
            </w:r>
          </w:p>
          <w:p w14:paraId="5732B017" w14:textId="05E595CE"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3</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赋能</w:t>
            </w:r>
            <w:r>
              <w:rPr>
                <w:rFonts w:ascii="宋体" w:eastAsia="宋体" w:hAnsi="宋体" w:cs="宋体" w:hint="eastAsia"/>
                <w:color w:val="000000"/>
                <w:sz w:val="20"/>
                <w:szCs w:val="20"/>
              </w:rPr>
              <w:t>产教</w:t>
            </w:r>
            <w:r>
              <w:rPr>
                <w:rFonts w:ascii="宋体" w:eastAsia="宋体" w:hAnsi="宋体" w:cs="宋体" w:hint="eastAsia"/>
                <w:color w:val="000000"/>
                <w:sz w:val="20"/>
                <w:szCs w:val="20"/>
                <w:lang w:eastAsia="zh"/>
              </w:rPr>
              <w:t>融合人才培养新模式：依托大模型将产业真实项目、真实问题、真实数据和人才认证标准转化为教学实训资源，贯穿到学生的人才培养计划中，实现教学与产业的同频共振，培养符合产业一线要求的应用+技能型人才</w:t>
            </w:r>
            <w:r>
              <w:rPr>
                <w:rFonts w:ascii="宋体" w:eastAsia="宋体" w:hAnsi="宋体" w:cs="宋体" w:hint="eastAsia"/>
                <w:color w:val="000000"/>
                <w:sz w:val="20"/>
                <w:szCs w:val="20"/>
              </w:rPr>
              <w:t>。</w:t>
            </w:r>
          </w:p>
          <w:p w14:paraId="32914715"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课题核心成果：</w:t>
            </w:r>
          </w:p>
          <w:p w14:paraId="13DE5E21" w14:textId="7595D5D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如：岗位和</w:t>
            </w:r>
            <w:r>
              <w:rPr>
                <w:rFonts w:ascii="宋体" w:eastAsia="宋体" w:hAnsi="宋体" w:cs="宋体" w:hint="eastAsia"/>
                <w:color w:val="000000"/>
                <w:sz w:val="20"/>
                <w:szCs w:val="20"/>
              </w:rPr>
              <w:t>垂域</w:t>
            </w:r>
            <w:r>
              <w:rPr>
                <w:rFonts w:ascii="宋体" w:eastAsia="宋体" w:hAnsi="宋体" w:cs="宋体" w:hint="eastAsia"/>
                <w:color w:val="000000"/>
                <w:sz w:val="20"/>
                <w:szCs w:val="20"/>
                <w:lang w:eastAsia="zh"/>
              </w:rPr>
              <w:t>行业</w:t>
            </w:r>
            <w:r>
              <w:rPr>
                <w:rFonts w:ascii="宋体" w:eastAsia="宋体" w:hAnsi="宋体" w:cs="宋体" w:hint="eastAsia"/>
                <w:color w:val="000000"/>
                <w:sz w:val="20"/>
                <w:szCs w:val="20"/>
              </w:rPr>
              <w:t>大模型、</w:t>
            </w:r>
            <w:r>
              <w:rPr>
                <w:rFonts w:ascii="宋体" w:eastAsia="宋体" w:hAnsi="宋体" w:cs="宋体" w:hint="eastAsia"/>
                <w:color w:val="000000"/>
                <w:sz w:val="20"/>
                <w:szCs w:val="20"/>
                <w:lang w:eastAsia="zh"/>
              </w:rPr>
              <w:t>行业数据集和测评集、</w:t>
            </w:r>
            <w:r>
              <w:rPr>
                <w:rFonts w:ascii="宋体" w:eastAsia="宋体" w:hAnsi="宋体" w:cs="宋体" w:hint="eastAsia"/>
                <w:color w:val="000000"/>
                <w:sz w:val="20"/>
                <w:szCs w:val="20"/>
              </w:rPr>
              <w:t>AI教学</w:t>
            </w:r>
            <w:r>
              <w:rPr>
                <w:rFonts w:ascii="宋体" w:eastAsia="宋体" w:hAnsi="宋体" w:cs="宋体" w:hint="eastAsia"/>
                <w:color w:val="000000"/>
                <w:sz w:val="20"/>
                <w:szCs w:val="20"/>
                <w:lang w:eastAsia="zh"/>
              </w:rPr>
              <w:t>实训</w:t>
            </w:r>
            <w:r>
              <w:rPr>
                <w:rFonts w:ascii="宋体" w:eastAsia="宋体" w:hAnsi="宋体" w:cs="宋体" w:hint="eastAsia"/>
                <w:color w:val="000000"/>
                <w:sz w:val="20"/>
                <w:szCs w:val="20"/>
              </w:rPr>
              <w:t>创新方案</w:t>
            </w:r>
            <w:r>
              <w:rPr>
                <w:rFonts w:ascii="宋体" w:eastAsia="宋体" w:hAnsi="宋体" w:cs="宋体" w:hint="eastAsia"/>
                <w:color w:val="000000"/>
                <w:sz w:val="20"/>
                <w:szCs w:val="20"/>
                <w:lang w:eastAsia="zh"/>
              </w:rPr>
              <w:t>和智能体集群</w:t>
            </w:r>
            <w:r>
              <w:rPr>
                <w:rFonts w:ascii="宋体" w:eastAsia="宋体" w:hAnsi="宋体" w:cs="宋体" w:hint="eastAsia"/>
                <w:color w:val="000000"/>
                <w:sz w:val="20"/>
                <w:szCs w:val="20"/>
              </w:rPr>
              <w:t>等。</w:t>
            </w:r>
          </w:p>
        </w:tc>
      </w:tr>
    </w:tbl>
    <w:p w14:paraId="4E1A1992" w14:textId="77777777" w:rsidR="00583C2F" w:rsidRDefault="00583C2F">
      <w:pPr>
        <w:spacing w:line="520" w:lineRule="exact"/>
        <w:rPr>
          <w:color w:val="00B050"/>
        </w:rPr>
      </w:pPr>
    </w:p>
    <w:p w14:paraId="2928FE89" w14:textId="77777777" w:rsidR="00583C2F" w:rsidRDefault="009546D2">
      <w:pPr>
        <w:widowControl/>
        <w:spacing w:line="520" w:lineRule="exact"/>
        <w:jc w:val="center"/>
        <w:rPr>
          <w:rFonts w:ascii="宋体" w:eastAsia="宋体" w:hAnsi="宋体"/>
          <w:b/>
          <w:color w:val="000000"/>
          <w:sz w:val="24"/>
          <w:szCs w:val="24"/>
        </w:rPr>
      </w:pPr>
      <w:r>
        <w:rPr>
          <w:rFonts w:ascii="宋体" w:eastAsia="宋体" w:hAnsi="宋体" w:hint="eastAsia"/>
          <w:b/>
          <w:color w:val="000000"/>
          <w:sz w:val="24"/>
          <w:szCs w:val="24"/>
        </w:rPr>
        <w:t>表二“校园AI数字员工应用”选题列表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44"/>
        <w:gridCol w:w="6494"/>
      </w:tblGrid>
      <w:tr w:rsidR="00583C2F" w14:paraId="524B58B8" w14:textId="77777777">
        <w:trPr>
          <w:trHeight w:val="737"/>
          <w:jc w:val="center"/>
        </w:trPr>
        <w:tc>
          <w:tcPr>
            <w:tcW w:w="988" w:type="dxa"/>
            <w:shd w:val="clear" w:color="000000" w:fill="D0CECE"/>
            <w:vAlign w:val="center"/>
          </w:tcPr>
          <w:p w14:paraId="28553752" w14:textId="77777777" w:rsidR="00583C2F" w:rsidRDefault="009546D2">
            <w:pPr>
              <w:adjustRightInd w:val="0"/>
              <w:snapToGrid w:val="0"/>
              <w:jc w:val="center"/>
              <w:rPr>
                <w:rFonts w:ascii="宋体" w:eastAsia="宋体" w:hAnsi="宋体" w:cs="宋体"/>
                <w:b/>
                <w:bCs/>
                <w:iCs/>
                <w:color w:val="000000"/>
                <w:szCs w:val="21"/>
              </w:rPr>
            </w:pPr>
            <w:r>
              <w:rPr>
                <w:rFonts w:ascii="宋体" w:eastAsia="宋体" w:hAnsi="宋体" w:cs="宋体" w:hint="eastAsia"/>
                <w:b/>
                <w:bCs/>
                <w:color w:val="000000"/>
                <w:szCs w:val="21"/>
              </w:rPr>
              <w:t>课题方向编号</w:t>
            </w:r>
          </w:p>
        </w:tc>
        <w:tc>
          <w:tcPr>
            <w:tcW w:w="1444" w:type="dxa"/>
            <w:shd w:val="clear" w:color="000000" w:fill="D0CECE"/>
            <w:vAlign w:val="center"/>
          </w:tcPr>
          <w:p w14:paraId="6179E2AD" w14:textId="77777777" w:rsidR="00583C2F" w:rsidRDefault="009546D2">
            <w:pPr>
              <w:adjustRightInd w:val="0"/>
              <w:snapToGrid w:val="0"/>
              <w:ind w:firstLineChars="18" w:firstLine="38"/>
              <w:jc w:val="center"/>
              <w:rPr>
                <w:rFonts w:ascii="宋体" w:eastAsia="宋体" w:hAnsi="宋体" w:cs="宋体"/>
                <w:b/>
                <w:bCs/>
                <w:iCs/>
                <w:color w:val="000000"/>
                <w:szCs w:val="21"/>
              </w:rPr>
            </w:pPr>
            <w:r>
              <w:rPr>
                <w:rFonts w:ascii="宋体" w:eastAsia="宋体" w:hAnsi="宋体" w:cs="宋体" w:hint="eastAsia"/>
                <w:b/>
                <w:bCs/>
                <w:color w:val="000000"/>
                <w:szCs w:val="21"/>
              </w:rPr>
              <w:t>课题方向</w:t>
            </w:r>
          </w:p>
        </w:tc>
        <w:tc>
          <w:tcPr>
            <w:tcW w:w="6494" w:type="dxa"/>
            <w:shd w:val="clear" w:color="000000" w:fill="D0CECE"/>
            <w:vAlign w:val="center"/>
          </w:tcPr>
          <w:p w14:paraId="63EEE94C" w14:textId="77777777" w:rsidR="00583C2F" w:rsidRDefault="009546D2">
            <w:pPr>
              <w:adjustRightInd w:val="0"/>
              <w:snapToGrid w:val="0"/>
              <w:jc w:val="center"/>
              <w:rPr>
                <w:rFonts w:ascii="宋体" w:eastAsia="宋体" w:hAnsi="宋体" w:cs="宋体"/>
                <w:b/>
                <w:bCs/>
                <w:iCs/>
                <w:color w:val="000000"/>
                <w:szCs w:val="21"/>
              </w:rPr>
            </w:pPr>
            <w:r>
              <w:rPr>
                <w:rFonts w:asciiTheme="minorEastAsia" w:hAnsiTheme="minorEastAsia" w:cstheme="minorEastAsia" w:hint="eastAsia"/>
                <w:b/>
                <w:sz w:val="22"/>
              </w:rPr>
              <w:t>课题研究内容</w:t>
            </w:r>
          </w:p>
        </w:tc>
      </w:tr>
      <w:tr w:rsidR="00583C2F" w14:paraId="3EF4C27D" w14:textId="77777777">
        <w:trPr>
          <w:trHeight w:val="90"/>
          <w:jc w:val="center"/>
        </w:trPr>
        <w:tc>
          <w:tcPr>
            <w:tcW w:w="988" w:type="dxa"/>
            <w:shd w:val="clear" w:color="auto" w:fill="auto"/>
            <w:vAlign w:val="center"/>
          </w:tcPr>
          <w:p w14:paraId="2822D677" w14:textId="77777777" w:rsidR="00583C2F" w:rsidRDefault="009546D2">
            <w:pPr>
              <w:adjustRightInd w:val="0"/>
              <w:snapToGrid w:val="0"/>
              <w:spacing w:line="300" w:lineRule="exact"/>
              <w:jc w:val="center"/>
              <w:rPr>
                <w:rFonts w:ascii="宋体" w:eastAsia="宋体" w:hAnsi="宋体" w:cs="宋体"/>
                <w:b/>
                <w:iCs/>
                <w:color w:val="000000"/>
                <w:sz w:val="20"/>
                <w:szCs w:val="20"/>
              </w:rPr>
            </w:pPr>
            <w:r>
              <w:rPr>
                <w:rFonts w:ascii="宋体" w:eastAsia="宋体" w:hAnsi="宋体" w:cs="宋体" w:hint="eastAsia"/>
                <w:b/>
                <w:color w:val="000000"/>
                <w:sz w:val="20"/>
                <w:szCs w:val="20"/>
              </w:rPr>
              <w:t>B01</w:t>
            </w:r>
          </w:p>
        </w:tc>
        <w:tc>
          <w:tcPr>
            <w:tcW w:w="1444" w:type="dxa"/>
            <w:shd w:val="clear" w:color="auto" w:fill="auto"/>
            <w:vAlign w:val="center"/>
          </w:tcPr>
          <w:p w14:paraId="75AC4038" w14:textId="77777777" w:rsidR="00583C2F" w:rsidRDefault="009546D2">
            <w:pPr>
              <w:adjustRightInd w:val="0"/>
              <w:snapToGrid w:val="0"/>
              <w:spacing w:line="300" w:lineRule="exact"/>
              <w:rPr>
                <w:rFonts w:ascii="宋体" w:eastAsia="宋体" w:hAnsi="宋体" w:cs="宋体"/>
                <w:color w:val="000000"/>
                <w:sz w:val="20"/>
                <w:szCs w:val="20"/>
              </w:rPr>
            </w:pPr>
            <w:r>
              <w:rPr>
                <w:rFonts w:ascii="宋体" w:eastAsia="宋体" w:hAnsi="宋体" w:cs="宋体" w:hint="eastAsia"/>
                <w:color w:val="000000"/>
                <w:sz w:val="20"/>
                <w:szCs w:val="20"/>
              </w:rPr>
              <w:t>校园</w:t>
            </w:r>
            <w:r>
              <w:rPr>
                <w:rFonts w:ascii="宋体" w:eastAsia="宋体" w:hAnsi="宋体" w:cs="宋体" w:hint="eastAsia"/>
                <w:color w:val="000000"/>
                <w:sz w:val="20"/>
                <w:szCs w:val="20"/>
                <w:lang w:eastAsia="zh"/>
              </w:rPr>
              <w:t>智能</w:t>
            </w:r>
            <w:r>
              <w:rPr>
                <w:rFonts w:ascii="宋体" w:eastAsia="宋体" w:hAnsi="宋体" w:cs="宋体" w:hint="eastAsia"/>
                <w:color w:val="000000"/>
                <w:sz w:val="20"/>
                <w:szCs w:val="20"/>
              </w:rPr>
              <w:t>服务体系构建与落地实践研究</w:t>
            </w:r>
          </w:p>
        </w:tc>
        <w:tc>
          <w:tcPr>
            <w:tcW w:w="6494" w:type="dxa"/>
            <w:shd w:val="clear" w:color="auto" w:fill="auto"/>
            <w:vAlign w:val="center"/>
          </w:tcPr>
          <w:p w14:paraId="524054C5"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1.师生服务智能体模型构建与场景开发</w:t>
            </w:r>
            <w:r>
              <w:rPr>
                <w:rFonts w:ascii="宋体" w:eastAsia="宋体" w:hAnsi="宋体" w:cs="宋体" w:hint="eastAsia"/>
                <w:color w:val="000000"/>
                <w:sz w:val="20"/>
                <w:szCs w:val="20"/>
                <w:lang w:eastAsia="zh"/>
              </w:rPr>
              <w:t>：根据本校实际情况，可</w:t>
            </w:r>
            <w:r>
              <w:rPr>
                <w:rFonts w:ascii="宋体" w:eastAsia="宋体" w:hAnsi="宋体" w:cs="宋体" w:hint="eastAsia"/>
                <w:color w:val="000000"/>
                <w:sz w:val="20"/>
                <w:szCs w:val="20"/>
              </w:rPr>
              <w:t>围绕学生学业咨询、课程答疑、科创指导、心理疏导、奖助咨询、校园办事指南、教师教学辅助等场景，搭建校园服务专属知识库，训练适配本校学情、校情的校园服务 AI 数字员工，实现精准问答、智能辅助、个性化服务输出。</w:t>
            </w:r>
          </w:p>
          <w:p w14:paraId="0C03BC94" w14:textId="77777777" w:rsidR="00583C2F" w:rsidRDefault="009546D2">
            <w:pPr>
              <w:widowControl/>
              <w:spacing w:line="300" w:lineRule="exact"/>
              <w:ind w:firstLineChars="200" w:firstLine="400"/>
              <w:rPr>
                <w:rFonts w:ascii="宋体" w:eastAsia="宋体" w:hAnsi="宋体" w:cs="宋体"/>
                <w:kern w:val="0"/>
                <w:sz w:val="24"/>
                <w:szCs w:val="24"/>
                <w:lang w:bidi="ar"/>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.师生服务生态建设与落地路径研究</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探索 AI 数字员工校园常态化运行机制，搭建可迭代、可更新的智能服务生态，形成标准化服务流程、应用规范和落地实施方案。</w:t>
            </w:r>
          </w:p>
          <w:p w14:paraId="3F83FE9F"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核心成果：</w:t>
            </w:r>
          </w:p>
          <w:p w14:paraId="68FE5EE6" w14:textId="10398455" w:rsidR="00583C2F" w:rsidRDefault="009546D2">
            <w:pPr>
              <w:widowControl/>
              <w:spacing w:line="300" w:lineRule="exact"/>
              <w:ind w:firstLineChars="200" w:firstLine="400"/>
              <w:rPr>
                <w:rFonts w:ascii="宋体" w:eastAsia="宋体" w:hAnsi="宋体" w:cs="宋体"/>
                <w:color w:val="00B050"/>
                <w:sz w:val="20"/>
                <w:szCs w:val="20"/>
              </w:rPr>
            </w:pPr>
            <w:r>
              <w:rPr>
                <w:rFonts w:ascii="宋体" w:eastAsia="宋体" w:hAnsi="宋体" w:cs="宋体" w:hint="eastAsia"/>
                <w:color w:val="000000"/>
                <w:sz w:val="20"/>
                <w:szCs w:val="20"/>
                <w:lang w:eastAsia="zh"/>
              </w:rPr>
              <w:t>如：</w:t>
            </w:r>
            <w:r>
              <w:rPr>
                <w:rFonts w:ascii="宋体" w:eastAsia="宋体" w:hAnsi="宋体" w:cs="宋体" w:hint="eastAsia"/>
                <w:color w:val="000000"/>
                <w:sz w:val="20"/>
                <w:szCs w:val="20"/>
              </w:rPr>
              <w:t xml:space="preserve">校园师生服务 AI 智能体（数字员工）、师生智能服务场景方案、AI </w:t>
            </w:r>
            <w:r>
              <w:rPr>
                <w:rFonts w:ascii="宋体" w:eastAsia="宋体" w:hAnsi="宋体" w:cs="宋体" w:hint="eastAsia"/>
                <w:color w:val="000000"/>
                <w:sz w:val="20"/>
                <w:szCs w:val="20"/>
                <w:lang w:eastAsia="zh"/>
              </w:rPr>
              <w:t>服务</w:t>
            </w:r>
            <w:r>
              <w:rPr>
                <w:rFonts w:ascii="宋体" w:eastAsia="宋体" w:hAnsi="宋体" w:cs="宋体" w:hint="eastAsia"/>
                <w:color w:val="000000"/>
                <w:sz w:val="20"/>
                <w:szCs w:val="20"/>
              </w:rPr>
              <w:t>应用案例集等。</w:t>
            </w:r>
          </w:p>
        </w:tc>
      </w:tr>
      <w:tr w:rsidR="00583C2F" w14:paraId="01E0FB4A" w14:textId="77777777">
        <w:trPr>
          <w:trHeight w:val="1081"/>
          <w:jc w:val="center"/>
        </w:trPr>
        <w:tc>
          <w:tcPr>
            <w:tcW w:w="988" w:type="dxa"/>
            <w:shd w:val="clear" w:color="auto" w:fill="auto"/>
            <w:vAlign w:val="center"/>
          </w:tcPr>
          <w:p w14:paraId="1F3DDFC1" w14:textId="77777777" w:rsidR="00583C2F" w:rsidRDefault="009546D2">
            <w:pPr>
              <w:adjustRightInd w:val="0"/>
              <w:snapToGrid w:val="0"/>
              <w:spacing w:line="300" w:lineRule="exact"/>
              <w:jc w:val="center"/>
              <w:rPr>
                <w:rFonts w:ascii="宋体" w:eastAsia="宋体" w:hAnsi="宋体" w:cs="宋体"/>
                <w:b/>
                <w:color w:val="000000"/>
                <w:sz w:val="20"/>
                <w:szCs w:val="20"/>
                <w:lang w:eastAsia="zh"/>
              </w:rPr>
            </w:pPr>
            <w:r>
              <w:rPr>
                <w:rFonts w:ascii="宋体" w:eastAsia="宋体" w:hAnsi="宋体" w:cs="宋体" w:hint="eastAsia"/>
                <w:b/>
                <w:color w:val="000000"/>
                <w:sz w:val="20"/>
                <w:szCs w:val="20"/>
              </w:rPr>
              <w:t>B0</w:t>
            </w:r>
            <w:r>
              <w:rPr>
                <w:rFonts w:ascii="宋体" w:eastAsia="宋体" w:hAnsi="宋体" w:cs="宋体" w:hint="eastAsia"/>
                <w:b/>
                <w:color w:val="000000"/>
                <w:sz w:val="20"/>
                <w:szCs w:val="20"/>
                <w:lang w:eastAsia="zh"/>
              </w:rPr>
              <w:t>2</w:t>
            </w:r>
          </w:p>
        </w:tc>
        <w:tc>
          <w:tcPr>
            <w:tcW w:w="1444" w:type="dxa"/>
            <w:shd w:val="clear" w:color="auto" w:fill="auto"/>
            <w:vAlign w:val="center"/>
          </w:tcPr>
          <w:p w14:paraId="12450996" w14:textId="77777777" w:rsidR="00583C2F" w:rsidRDefault="009546D2">
            <w:pPr>
              <w:adjustRightInd w:val="0"/>
              <w:snapToGrid w:val="0"/>
              <w:spacing w:line="300" w:lineRule="exact"/>
              <w:rPr>
                <w:rFonts w:ascii="宋体" w:eastAsia="宋体" w:hAnsi="宋体" w:cs="宋体"/>
                <w:color w:val="000000"/>
                <w:sz w:val="20"/>
                <w:szCs w:val="20"/>
              </w:rPr>
            </w:pPr>
            <w:r>
              <w:rPr>
                <w:rFonts w:ascii="宋体" w:eastAsia="宋体" w:hAnsi="宋体" w:cs="宋体" w:hint="eastAsia"/>
                <w:color w:val="000000"/>
                <w:sz w:val="20"/>
                <w:szCs w:val="20"/>
              </w:rPr>
              <w:t>校务智能</w:t>
            </w:r>
            <w:r>
              <w:rPr>
                <w:rFonts w:ascii="宋体" w:eastAsia="宋体" w:hAnsi="宋体" w:cs="宋体" w:hint="eastAsia"/>
                <w:color w:val="000000"/>
                <w:sz w:val="20"/>
                <w:szCs w:val="20"/>
                <w:lang w:eastAsia="zh"/>
              </w:rPr>
              <w:t>治理</w:t>
            </w:r>
            <w:r>
              <w:rPr>
                <w:rFonts w:ascii="宋体" w:eastAsia="宋体" w:hAnsi="宋体" w:cs="宋体" w:hint="eastAsia"/>
                <w:color w:val="000000"/>
                <w:sz w:val="20"/>
                <w:szCs w:val="20"/>
              </w:rPr>
              <w:t>体系建设与应用落地研究</w:t>
            </w:r>
          </w:p>
        </w:tc>
        <w:tc>
          <w:tcPr>
            <w:tcW w:w="6494" w:type="dxa"/>
            <w:shd w:val="clear" w:color="auto" w:fill="auto"/>
            <w:vAlign w:val="center"/>
          </w:tcPr>
          <w:p w14:paraId="2E9AF403" w14:textId="099661A9"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1</w:t>
            </w:r>
            <w:r>
              <w:rPr>
                <w:rFonts w:ascii="宋体" w:eastAsia="宋体" w:hAnsi="宋体" w:cs="宋体" w:hint="eastAsia"/>
                <w:color w:val="000000"/>
                <w:sz w:val="20"/>
                <w:szCs w:val="20"/>
              </w:rPr>
              <w:t>.校务管理数字员工训练与技术架构构建</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整合学校规章制度、公文模板、办事流程、管理规范、工作台账等校务数据，构建校级校务知识库，训练校务办公 AI 智能体 / 数字员工，使其具备公文辅助撰写、制度检索、流程答疑、数据汇总、台账整理等能力。</w:t>
            </w:r>
          </w:p>
          <w:p w14:paraId="288DF207"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.智能化校务场景融合应用研究</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落地多场景智能管理应用：智能公文处理、学工数据统计、学生日常管理分析、后勤问题智能登记、教务事</w:t>
            </w:r>
            <w:r>
              <w:rPr>
                <w:rFonts w:ascii="宋体" w:eastAsia="宋体" w:hAnsi="宋体" w:cs="宋体" w:hint="eastAsia"/>
                <w:color w:val="000000"/>
                <w:sz w:val="20"/>
                <w:szCs w:val="20"/>
              </w:rPr>
              <w:lastRenderedPageBreak/>
              <w:t>务辅助、宣传文案智能生成、制度合规自查等，实现大量重复性校务工作 AI 替代。</w:t>
            </w:r>
          </w:p>
          <w:p w14:paraId="609A0629"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3</w:t>
            </w:r>
            <w:r>
              <w:rPr>
                <w:rFonts w:ascii="宋体" w:eastAsia="宋体" w:hAnsi="宋体" w:cs="宋体" w:hint="eastAsia"/>
                <w:color w:val="000000"/>
                <w:sz w:val="20"/>
                <w:szCs w:val="20"/>
              </w:rPr>
              <w:t>.管理服务数字化转型与机制创新</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研究AI赋能校园治理现代化的实施路径，重构部分校务工作流程，建立人机协同办公新模式，提升学校管理效率、精细化水平与治理能力。</w:t>
            </w:r>
          </w:p>
          <w:p w14:paraId="5941E70A"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核心成果</w:t>
            </w:r>
            <w:r>
              <w:rPr>
                <w:rFonts w:ascii="宋体" w:eastAsia="宋体" w:hAnsi="宋体" w:cs="宋体" w:hint="eastAsia"/>
                <w:color w:val="000000"/>
                <w:sz w:val="20"/>
                <w:szCs w:val="20"/>
                <w:lang w:eastAsia="zh"/>
              </w:rPr>
              <w:t>：</w:t>
            </w:r>
          </w:p>
          <w:p w14:paraId="2069BCE6" w14:textId="77777777" w:rsidR="00583C2F" w:rsidRDefault="009546D2">
            <w:pPr>
              <w:widowControl/>
              <w:spacing w:line="300" w:lineRule="exact"/>
              <w:ind w:firstLineChars="200" w:firstLine="400"/>
              <w:rPr>
                <w:rFonts w:ascii="宋体" w:eastAsia="宋体" w:hAnsi="宋体" w:cs="宋体"/>
                <w:color w:val="00B050"/>
                <w:sz w:val="20"/>
                <w:szCs w:val="20"/>
              </w:rPr>
            </w:pPr>
            <w:r>
              <w:rPr>
                <w:rFonts w:ascii="宋体" w:eastAsia="宋体" w:hAnsi="宋体" w:cs="宋体" w:hint="eastAsia"/>
                <w:color w:val="000000"/>
                <w:sz w:val="20"/>
                <w:szCs w:val="20"/>
                <w:lang w:eastAsia="zh"/>
              </w:rPr>
              <w:t>如：</w:t>
            </w:r>
            <w:r>
              <w:rPr>
                <w:rFonts w:ascii="宋体" w:eastAsia="宋体" w:hAnsi="宋体" w:cs="宋体" w:hint="eastAsia"/>
                <w:color w:val="000000"/>
                <w:sz w:val="20"/>
                <w:szCs w:val="20"/>
              </w:rPr>
              <w:t>校务管理 AI 数字员工、校园智能治理应用场景方案、校务数字化转型实施路径</w:t>
            </w:r>
            <w:r>
              <w:rPr>
                <w:rFonts w:ascii="宋体" w:eastAsia="宋体" w:hAnsi="宋体" w:cs="宋体" w:hint="eastAsia"/>
                <w:color w:val="000000"/>
                <w:sz w:val="20"/>
                <w:szCs w:val="20"/>
                <w:lang w:eastAsia="zh"/>
              </w:rPr>
              <w:t>等等</w:t>
            </w:r>
            <w:r>
              <w:rPr>
                <w:rFonts w:ascii="宋体" w:eastAsia="宋体" w:hAnsi="宋体" w:cs="宋体" w:hint="eastAsia"/>
                <w:color w:val="000000"/>
                <w:sz w:val="20"/>
                <w:szCs w:val="20"/>
              </w:rPr>
              <w:t>。</w:t>
            </w:r>
          </w:p>
        </w:tc>
      </w:tr>
    </w:tbl>
    <w:p w14:paraId="6407EE5B" w14:textId="77777777" w:rsidR="00583C2F" w:rsidRDefault="00583C2F">
      <w:pPr>
        <w:widowControl/>
        <w:spacing w:line="460" w:lineRule="exact"/>
        <w:jc w:val="left"/>
        <w:rPr>
          <w:rFonts w:ascii="宋体" w:eastAsia="宋体" w:hAnsi="宋体"/>
          <w:b/>
          <w:color w:val="00B050"/>
          <w:sz w:val="24"/>
          <w:szCs w:val="24"/>
        </w:rPr>
      </w:pPr>
    </w:p>
    <w:p w14:paraId="60DEF7B7" w14:textId="692D4D62" w:rsidR="00583C2F" w:rsidRDefault="009546D2">
      <w:pPr>
        <w:widowControl/>
        <w:spacing w:line="460" w:lineRule="exact"/>
        <w:jc w:val="center"/>
        <w:rPr>
          <w:rFonts w:ascii="宋体" w:eastAsia="宋体" w:hAnsi="宋体"/>
          <w:b/>
          <w:color w:val="000000"/>
          <w:sz w:val="24"/>
          <w:szCs w:val="24"/>
        </w:rPr>
      </w:pPr>
      <w:r>
        <w:rPr>
          <w:rFonts w:ascii="宋体" w:eastAsia="宋体" w:hAnsi="宋体" w:hint="eastAsia"/>
          <w:b/>
          <w:color w:val="000000"/>
          <w:sz w:val="24"/>
          <w:szCs w:val="24"/>
        </w:rPr>
        <w:t>表三：“教学科研</w:t>
      </w:r>
      <w:r>
        <w:rPr>
          <w:rFonts w:ascii="宋体" w:eastAsia="宋体" w:hAnsi="宋体" w:hint="eastAsia"/>
          <w:b/>
          <w:color w:val="000000"/>
          <w:sz w:val="24"/>
          <w:szCs w:val="24"/>
          <w:lang w:eastAsia="zh"/>
        </w:rPr>
        <w:t>实训</w:t>
      </w:r>
      <w:r>
        <w:rPr>
          <w:rFonts w:ascii="宋体" w:eastAsia="宋体" w:hAnsi="宋体" w:hint="eastAsia"/>
          <w:b/>
          <w:color w:val="000000"/>
          <w:sz w:val="24"/>
          <w:szCs w:val="24"/>
        </w:rPr>
        <w:t>模式</w:t>
      </w:r>
      <w:r>
        <w:rPr>
          <w:rFonts w:ascii="宋体" w:eastAsia="宋体" w:hAnsi="宋体" w:hint="eastAsia"/>
          <w:b/>
          <w:color w:val="000000"/>
          <w:sz w:val="24"/>
          <w:szCs w:val="24"/>
          <w:lang w:eastAsia="zh"/>
        </w:rPr>
        <w:t>创新</w:t>
      </w:r>
      <w:r>
        <w:rPr>
          <w:rFonts w:ascii="宋体" w:eastAsia="宋体" w:hAnsi="宋体" w:hint="eastAsia"/>
          <w:b/>
          <w:color w:val="000000"/>
          <w:sz w:val="24"/>
          <w:szCs w:val="24"/>
        </w:rPr>
        <w:t>”选题列表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65"/>
        <w:gridCol w:w="6473"/>
      </w:tblGrid>
      <w:tr w:rsidR="00583C2F" w14:paraId="26CCC15F" w14:textId="77777777">
        <w:trPr>
          <w:trHeight w:val="737"/>
          <w:jc w:val="center"/>
        </w:trPr>
        <w:tc>
          <w:tcPr>
            <w:tcW w:w="988" w:type="dxa"/>
            <w:shd w:val="clear" w:color="000000" w:fill="D0CECE"/>
            <w:vAlign w:val="center"/>
          </w:tcPr>
          <w:p w14:paraId="2602ADA9" w14:textId="77777777" w:rsidR="00583C2F" w:rsidRDefault="009546D2">
            <w:pPr>
              <w:adjustRightInd w:val="0"/>
              <w:snapToGrid w:val="0"/>
              <w:jc w:val="center"/>
              <w:rPr>
                <w:rFonts w:ascii="宋体" w:eastAsia="宋体" w:hAnsi="宋体" w:cs="宋体"/>
                <w:b/>
                <w:bCs/>
                <w:iCs/>
                <w:color w:val="000000"/>
                <w:szCs w:val="21"/>
              </w:rPr>
            </w:pPr>
            <w:r>
              <w:rPr>
                <w:rFonts w:ascii="宋体" w:eastAsia="宋体" w:hAnsi="宋体" w:cs="宋体" w:hint="eastAsia"/>
                <w:b/>
                <w:bCs/>
                <w:color w:val="000000"/>
                <w:szCs w:val="21"/>
              </w:rPr>
              <w:t>课题方向编号</w:t>
            </w:r>
          </w:p>
        </w:tc>
        <w:tc>
          <w:tcPr>
            <w:tcW w:w="1465" w:type="dxa"/>
            <w:shd w:val="clear" w:color="000000" w:fill="D0CECE"/>
            <w:vAlign w:val="center"/>
          </w:tcPr>
          <w:p w14:paraId="1424A73C" w14:textId="77777777" w:rsidR="00583C2F" w:rsidRDefault="009546D2">
            <w:pPr>
              <w:adjustRightInd w:val="0"/>
              <w:snapToGrid w:val="0"/>
              <w:ind w:firstLineChars="18" w:firstLine="38"/>
              <w:jc w:val="center"/>
              <w:rPr>
                <w:rFonts w:ascii="宋体" w:eastAsia="宋体" w:hAnsi="宋体" w:cs="宋体"/>
                <w:b/>
                <w:bCs/>
                <w:iCs/>
                <w:color w:val="000000"/>
                <w:szCs w:val="21"/>
              </w:rPr>
            </w:pPr>
            <w:r>
              <w:rPr>
                <w:rFonts w:ascii="宋体" w:eastAsia="宋体" w:hAnsi="宋体" w:cs="宋体" w:hint="eastAsia"/>
                <w:b/>
                <w:bCs/>
                <w:color w:val="000000"/>
                <w:szCs w:val="21"/>
              </w:rPr>
              <w:t>课题方向</w:t>
            </w:r>
          </w:p>
        </w:tc>
        <w:tc>
          <w:tcPr>
            <w:tcW w:w="6473" w:type="dxa"/>
            <w:shd w:val="clear" w:color="000000" w:fill="D0CECE"/>
            <w:vAlign w:val="center"/>
          </w:tcPr>
          <w:p w14:paraId="6ED5BCBB" w14:textId="77777777" w:rsidR="00583C2F" w:rsidRDefault="009546D2">
            <w:pPr>
              <w:adjustRightInd w:val="0"/>
              <w:snapToGrid w:val="0"/>
              <w:ind w:firstLine="562"/>
              <w:jc w:val="center"/>
              <w:rPr>
                <w:rFonts w:ascii="宋体" w:eastAsia="宋体" w:hAnsi="宋体" w:cs="宋体"/>
                <w:b/>
                <w:bCs/>
                <w:iCs/>
                <w:color w:val="000000"/>
                <w:szCs w:val="21"/>
              </w:rPr>
            </w:pPr>
            <w:r>
              <w:rPr>
                <w:rFonts w:asciiTheme="minorEastAsia" w:hAnsiTheme="minorEastAsia" w:cstheme="minorEastAsia" w:hint="eastAsia"/>
                <w:b/>
                <w:sz w:val="22"/>
              </w:rPr>
              <w:t>课题研究内容</w:t>
            </w:r>
          </w:p>
        </w:tc>
      </w:tr>
      <w:tr w:rsidR="00583C2F" w14:paraId="30488039" w14:textId="77777777">
        <w:trPr>
          <w:trHeight w:val="90"/>
          <w:jc w:val="center"/>
        </w:trPr>
        <w:tc>
          <w:tcPr>
            <w:tcW w:w="988" w:type="dxa"/>
            <w:shd w:val="clear" w:color="auto" w:fill="auto"/>
            <w:vAlign w:val="center"/>
          </w:tcPr>
          <w:p w14:paraId="1464EF80" w14:textId="77777777" w:rsidR="00583C2F" w:rsidRDefault="009546D2">
            <w:pPr>
              <w:adjustRightInd w:val="0"/>
              <w:snapToGrid w:val="0"/>
              <w:spacing w:line="300" w:lineRule="exact"/>
              <w:jc w:val="center"/>
              <w:rPr>
                <w:rFonts w:ascii="宋体" w:eastAsia="宋体" w:hAnsi="宋体" w:cs="宋体"/>
                <w:b/>
                <w:color w:val="000000"/>
                <w:sz w:val="20"/>
                <w:szCs w:val="20"/>
              </w:rPr>
            </w:pPr>
            <w:r>
              <w:rPr>
                <w:rFonts w:ascii="宋体" w:eastAsia="宋体" w:hAnsi="宋体" w:cs="宋体" w:hint="eastAsia"/>
                <w:b/>
                <w:color w:val="000000"/>
                <w:sz w:val="20"/>
                <w:szCs w:val="20"/>
              </w:rPr>
              <w:t>C01</w:t>
            </w:r>
          </w:p>
        </w:tc>
        <w:tc>
          <w:tcPr>
            <w:tcW w:w="1465" w:type="dxa"/>
            <w:shd w:val="clear" w:color="auto" w:fill="auto"/>
            <w:vAlign w:val="center"/>
          </w:tcPr>
          <w:p w14:paraId="78979ED3" w14:textId="77777777" w:rsidR="00583C2F" w:rsidRDefault="009546D2">
            <w:pPr>
              <w:adjustRightInd w:val="0"/>
              <w:snapToGrid w:val="0"/>
              <w:spacing w:line="300" w:lineRule="exact"/>
              <w:rPr>
                <w:rFonts w:ascii="宋体" w:eastAsia="宋体" w:hAnsi="宋体" w:cs="宋体"/>
                <w:color w:val="000000"/>
                <w:sz w:val="20"/>
                <w:szCs w:val="20"/>
              </w:rPr>
            </w:pPr>
            <w:r>
              <w:rPr>
                <w:rFonts w:ascii="宋体" w:eastAsia="宋体" w:hAnsi="宋体" w:cs="宋体" w:hint="eastAsia"/>
                <w:color w:val="000000"/>
                <w:sz w:val="20"/>
                <w:szCs w:val="20"/>
              </w:rPr>
              <w:t>学科建设</w:t>
            </w:r>
            <w:r>
              <w:rPr>
                <w:rFonts w:ascii="宋体" w:eastAsia="宋体" w:hAnsi="宋体" w:cs="宋体" w:hint="eastAsia"/>
                <w:color w:val="000000"/>
                <w:sz w:val="20"/>
                <w:szCs w:val="20"/>
                <w:lang w:eastAsia="zh"/>
              </w:rPr>
              <w:t>驱动的AI教学科研</w:t>
            </w:r>
            <w:r>
              <w:rPr>
                <w:rFonts w:ascii="宋体" w:eastAsia="宋体" w:hAnsi="宋体" w:cs="宋体" w:hint="eastAsia"/>
                <w:color w:val="000000"/>
                <w:sz w:val="20"/>
                <w:szCs w:val="20"/>
              </w:rPr>
              <w:t>模式创新研究</w:t>
            </w:r>
          </w:p>
        </w:tc>
        <w:tc>
          <w:tcPr>
            <w:tcW w:w="6473" w:type="dxa"/>
            <w:shd w:val="clear" w:color="auto" w:fill="auto"/>
            <w:vAlign w:val="center"/>
          </w:tcPr>
          <w:p w14:paraId="0005593B"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1</w:t>
            </w:r>
            <w:r>
              <w:rPr>
                <w:rFonts w:ascii="宋体" w:eastAsia="宋体" w:hAnsi="宋体" w:cs="宋体" w:hint="eastAsia"/>
                <w:color w:val="000000"/>
                <w:sz w:val="20"/>
                <w:szCs w:val="20"/>
              </w:rPr>
              <w:t>.学科知识</w:t>
            </w:r>
            <w:r>
              <w:rPr>
                <w:rFonts w:ascii="宋体" w:eastAsia="宋体" w:hAnsi="宋体" w:cs="宋体" w:hint="eastAsia"/>
                <w:color w:val="000000"/>
                <w:sz w:val="20"/>
                <w:szCs w:val="20"/>
                <w:lang w:eastAsia="zh"/>
              </w:rPr>
              <w:t>图谱或知识引擎</w:t>
            </w:r>
            <w:r>
              <w:rPr>
                <w:rFonts w:ascii="宋体" w:eastAsia="宋体" w:hAnsi="宋体" w:cs="宋体" w:hint="eastAsia"/>
                <w:color w:val="000000"/>
                <w:sz w:val="20"/>
                <w:szCs w:val="20"/>
              </w:rPr>
              <w:t>构建</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梳理学科核心理论、知识体系、研究方向、前沿热点、科研方法与学术资源，搭建本科层次、科研导向的学科知识图谱，形成 “知识点 — 研究点 — 创新点” 关联网络，</w:t>
            </w:r>
            <w:r>
              <w:rPr>
                <w:rFonts w:ascii="宋体" w:eastAsia="宋体" w:hAnsi="宋体" w:cs="宋体" w:hint="eastAsia"/>
                <w:color w:val="000000"/>
                <w:sz w:val="20"/>
                <w:szCs w:val="20"/>
                <w:lang w:eastAsia="zh"/>
              </w:rPr>
              <w:t>探索</w:t>
            </w:r>
            <w:r>
              <w:rPr>
                <w:rFonts w:ascii="宋体" w:eastAsia="宋体" w:hAnsi="宋体" w:cs="宋体" w:hint="eastAsia"/>
                <w:color w:val="000000"/>
                <w:sz w:val="20"/>
                <w:szCs w:val="20"/>
              </w:rPr>
              <w:t>学科内涵凝练、方向升级与交叉融合</w:t>
            </w:r>
            <w:r>
              <w:rPr>
                <w:rFonts w:ascii="宋体" w:eastAsia="宋体" w:hAnsi="宋体" w:cs="宋体" w:hint="eastAsia"/>
                <w:color w:val="000000"/>
                <w:sz w:val="20"/>
                <w:szCs w:val="20"/>
                <w:lang w:eastAsia="zh"/>
              </w:rPr>
              <w:t>的实现方式。</w:t>
            </w:r>
          </w:p>
          <w:p w14:paraId="2C4FEEC9"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.基于知识引擎的拔尖人才培养模式创新与实践</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以学科知识图谱为 “认知框架”，构建科研导向、能力递进、个性化培养新模式</w:t>
            </w:r>
            <w:r>
              <w:rPr>
                <w:rFonts w:ascii="宋体" w:eastAsia="宋体" w:hAnsi="宋体" w:cs="宋体" w:hint="eastAsia"/>
                <w:color w:val="000000"/>
                <w:sz w:val="20"/>
                <w:szCs w:val="20"/>
                <w:lang w:eastAsia="zh"/>
              </w:rPr>
              <w:t>。探索</w:t>
            </w:r>
            <w:r>
              <w:rPr>
                <w:rFonts w:ascii="宋体" w:eastAsia="宋体" w:hAnsi="宋体" w:cs="宋体" w:hint="eastAsia"/>
                <w:color w:val="000000"/>
                <w:sz w:val="20"/>
                <w:szCs w:val="20"/>
              </w:rPr>
              <w:t>学生自主构建知识体系、精准匹配科研项目、开展前沿探索、提升创新思维与学术能力</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实现从 “知识传授” 向 “科研育人、创新赋能” 转变，形成可复制、可推广的拔尖人才培养路径。</w:t>
            </w:r>
          </w:p>
          <w:p w14:paraId="4D6647B1"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核心成果</w:t>
            </w:r>
            <w:r>
              <w:rPr>
                <w:rFonts w:ascii="宋体" w:eastAsia="宋体" w:hAnsi="宋体" w:cs="宋体" w:hint="eastAsia"/>
                <w:color w:val="000000"/>
                <w:sz w:val="20"/>
                <w:szCs w:val="20"/>
                <w:lang w:eastAsia="zh"/>
              </w:rPr>
              <w:t>：</w:t>
            </w:r>
          </w:p>
          <w:p w14:paraId="11A27B9A"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如：符合本校</w:t>
            </w:r>
            <w:r>
              <w:rPr>
                <w:rFonts w:ascii="宋体" w:eastAsia="宋体" w:hAnsi="宋体" w:cs="宋体" w:hint="eastAsia"/>
                <w:color w:val="000000"/>
                <w:sz w:val="20"/>
                <w:szCs w:val="20"/>
              </w:rPr>
              <w:t>学科</w:t>
            </w:r>
            <w:r>
              <w:rPr>
                <w:rFonts w:ascii="宋体" w:eastAsia="宋体" w:hAnsi="宋体" w:cs="宋体" w:hint="eastAsia"/>
                <w:color w:val="000000"/>
                <w:sz w:val="20"/>
                <w:szCs w:val="20"/>
                <w:lang w:eastAsia="zh"/>
              </w:rPr>
              <w:t>特色的学科</w:t>
            </w:r>
            <w:r>
              <w:rPr>
                <w:rFonts w:ascii="宋体" w:eastAsia="宋体" w:hAnsi="宋体" w:cs="宋体" w:hint="eastAsia"/>
                <w:color w:val="000000"/>
                <w:sz w:val="20"/>
                <w:szCs w:val="20"/>
              </w:rPr>
              <w:t>知识图谱</w:t>
            </w:r>
            <w:r>
              <w:rPr>
                <w:rFonts w:ascii="宋体" w:eastAsia="宋体" w:hAnsi="宋体" w:cs="宋体" w:hint="eastAsia"/>
                <w:color w:val="000000"/>
                <w:sz w:val="20"/>
                <w:szCs w:val="20"/>
                <w:lang w:eastAsia="zh"/>
              </w:rPr>
              <w:t>/知识引擎</w:t>
            </w:r>
            <w:r>
              <w:rPr>
                <w:rFonts w:ascii="宋体" w:eastAsia="宋体" w:hAnsi="宋体" w:cs="宋体" w:hint="eastAsia"/>
                <w:color w:val="000000"/>
                <w:sz w:val="20"/>
                <w:szCs w:val="20"/>
              </w:rPr>
              <w:t>、AI 驱动学科建设方案、拔尖人才培养模式</w:t>
            </w:r>
            <w:r>
              <w:rPr>
                <w:rFonts w:ascii="宋体" w:eastAsia="宋体" w:hAnsi="宋体" w:cs="宋体" w:hint="eastAsia"/>
                <w:color w:val="000000"/>
                <w:sz w:val="20"/>
                <w:szCs w:val="20"/>
                <w:lang w:eastAsia="zh"/>
              </w:rPr>
              <w:t>方案</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
              </w:rPr>
              <w:t>实践</w:t>
            </w:r>
            <w:r>
              <w:rPr>
                <w:rFonts w:ascii="宋体" w:eastAsia="宋体" w:hAnsi="宋体" w:cs="宋体" w:hint="eastAsia"/>
                <w:color w:val="000000"/>
                <w:sz w:val="20"/>
                <w:szCs w:val="20"/>
              </w:rPr>
              <w:t>案例集</w:t>
            </w:r>
            <w:r>
              <w:rPr>
                <w:rFonts w:ascii="宋体" w:eastAsia="宋体" w:hAnsi="宋体" w:cs="宋体" w:hint="eastAsia"/>
                <w:color w:val="000000"/>
                <w:sz w:val="20"/>
                <w:szCs w:val="20"/>
                <w:lang w:eastAsia="zh"/>
              </w:rPr>
              <w:t>等等</w:t>
            </w:r>
            <w:r>
              <w:rPr>
                <w:rFonts w:ascii="宋体" w:eastAsia="宋体" w:hAnsi="宋体" w:cs="宋体" w:hint="eastAsia"/>
                <w:color w:val="000000"/>
                <w:sz w:val="20"/>
                <w:szCs w:val="20"/>
              </w:rPr>
              <w:t>。</w:t>
            </w:r>
          </w:p>
        </w:tc>
      </w:tr>
      <w:tr w:rsidR="00583C2F" w14:paraId="4E4286D2" w14:textId="77777777">
        <w:trPr>
          <w:trHeight w:val="90"/>
          <w:jc w:val="center"/>
        </w:trPr>
        <w:tc>
          <w:tcPr>
            <w:tcW w:w="988" w:type="dxa"/>
            <w:shd w:val="clear" w:color="auto" w:fill="auto"/>
            <w:vAlign w:val="center"/>
          </w:tcPr>
          <w:p w14:paraId="74410296" w14:textId="77777777" w:rsidR="00583C2F" w:rsidRDefault="009546D2">
            <w:pPr>
              <w:adjustRightInd w:val="0"/>
              <w:snapToGrid w:val="0"/>
              <w:spacing w:line="300" w:lineRule="exact"/>
              <w:jc w:val="center"/>
              <w:rPr>
                <w:rFonts w:ascii="宋体" w:eastAsia="宋体" w:hAnsi="宋体" w:cs="宋体"/>
                <w:b/>
                <w:color w:val="000000"/>
                <w:sz w:val="20"/>
                <w:szCs w:val="20"/>
              </w:rPr>
            </w:pPr>
            <w:r>
              <w:rPr>
                <w:rFonts w:ascii="宋体" w:eastAsia="宋体" w:hAnsi="宋体" w:cs="宋体" w:hint="eastAsia"/>
                <w:b/>
                <w:color w:val="000000"/>
                <w:sz w:val="20"/>
                <w:szCs w:val="20"/>
              </w:rPr>
              <w:t>C02</w:t>
            </w:r>
          </w:p>
        </w:tc>
        <w:tc>
          <w:tcPr>
            <w:tcW w:w="1465" w:type="dxa"/>
            <w:shd w:val="clear" w:color="auto" w:fill="auto"/>
            <w:vAlign w:val="center"/>
          </w:tcPr>
          <w:p w14:paraId="1C5E99D5" w14:textId="77777777" w:rsidR="00583C2F" w:rsidRDefault="009546D2">
            <w:pPr>
              <w:adjustRightInd w:val="0"/>
              <w:snapToGrid w:val="0"/>
              <w:spacing w:line="300" w:lineRule="exact"/>
              <w:rPr>
                <w:rFonts w:ascii="宋体" w:eastAsia="宋体" w:hAnsi="宋体" w:cs="宋体"/>
                <w:color w:val="000000"/>
                <w:sz w:val="20"/>
                <w:szCs w:val="20"/>
              </w:rPr>
            </w:pPr>
            <w:r>
              <w:rPr>
                <w:rFonts w:ascii="宋体" w:eastAsia="宋体" w:hAnsi="宋体" w:cs="宋体" w:hint="eastAsia"/>
                <w:color w:val="000000"/>
                <w:sz w:val="20"/>
                <w:szCs w:val="20"/>
              </w:rPr>
              <w:t>产业需求驱动的</w:t>
            </w:r>
            <w:r>
              <w:rPr>
                <w:rFonts w:ascii="宋体" w:eastAsia="宋体" w:hAnsi="宋体" w:cs="宋体" w:hint="eastAsia"/>
                <w:color w:val="000000"/>
                <w:sz w:val="20"/>
                <w:szCs w:val="20"/>
                <w:lang w:eastAsia="zh"/>
              </w:rPr>
              <w:t>AI教学实训</w:t>
            </w:r>
            <w:r>
              <w:rPr>
                <w:rFonts w:ascii="宋体" w:eastAsia="宋体" w:hAnsi="宋体" w:cs="宋体" w:hint="eastAsia"/>
                <w:color w:val="000000"/>
                <w:sz w:val="20"/>
                <w:szCs w:val="20"/>
              </w:rPr>
              <w:t>模式</w:t>
            </w:r>
            <w:r>
              <w:rPr>
                <w:rFonts w:ascii="宋体" w:eastAsia="宋体" w:hAnsi="宋体" w:cs="宋体" w:hint="eastAsia"/>
                <w:color w:val="000000"/>
                <w:sz w:val="20"/>
                <w:szCs w:val="20"/>
                <w:lang w:eastAsia="zh"/>
              </w:rPr>
              <w:t>创新</w:t>
            </w:r>
            <w:r>
              <w:rPr>
                <w:rFonts w:ascii="宋体" w:eastAsia="宋体" w:hAnsi="宋体" w:cs="宋体" w:hint="eastAsia"/>
                <w:color w:val="000000"/>
                <w:sz w:val="20"/>
                <w:szCs w:val="20"/>
              </w:rPr>
              <w:t>研究</w:t>
            </w:r>
          </w:p>
        </w:tc>
        <w:tc>
          <w:tcPr>
            <w:tcW w:w="6473" w:type="dxa"/>
            <w:shd w:val="clear" w:color="auto" w:fill="auto"/>
            <w:vAlign w:val="center"/>
          </w:tcPr>
          <w:p w14:paraId="5F3A0BF8"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1</w:t>
            </w:r>
            <w:r>
              <w:rPr>
                <w:rFonts w:ascii="宋体" w:eastAsia="宋体" w:hAnsi="宋体" w:cs="宋体" w:hint="eastAsia"/>
                <w:color w:val="000000"/>
                <w:sz w:val="20"/>
                <w:szCs w:val="20"/>
              </w:rPr>
              <w:t>.面向产业链的专业群</w:t>
            </w:r>
            <w:r>
              <w:rPr>
                <w:rFonts w:ascii="宋体" w:eastAsia="宋体" w:hAnsi="宋体" w:cs="宋体" w:hint="eastAsia"/>
                <w:color w:val="000000"/>
                <w:sz w:val="20"/>
                <w:szCs w:val="20"/>
                <w:lang w:eastAsia="zh"/>
              </w:rPr>
              <w:t>架构</w:t>
            </w:r>
            <w:r>
              <w:rPr>
                <w:rFonts w:ascii="宋体" w:eastAsia="宋体" w:hAnsi="宋体" w:cs="宋体" w:hint="eastAsia"/>
                <w:color w:val="000000"/>
                <w:sz w:val="20"/>
                <w:szCs w:val="20"/>
              </w:rPr>
              <w:t>开发</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对接行业标准、岗位规范、技术流程与职业能力要求，梳理专业群核心技能、知识点、实训项目、职业证书与岗位任务，构建高职层次、岗位导向、产教融合型专业群知识图谱，实现 “产业链 — 岗位链 — 能力链 — 知识链” 可视化、结构化、可查询，支撑专业群动态调整与内涵建设。</w:t>
            </w:r>
          </w:p>
          <w:p w14:paraId="496FB255"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2</w:t>
            </w:r>
            <w:r>
              <w:rPr>
                <w:rFonts w:ascii="宋体" w:eastAsia="宋体" w:hAnsi="宋体" w:cs="宋体" w:hint="eastAsia"/>
                <w:color w:val="000000"/>
                <w:sz w:val="20"/>
                <w:szCs w:val="20"/>
              </w:rPr>
              <w:t>.产业需求导向的专业群与课程体系重构</w:t>
            </w:r>
            <w:r>
              <w:rPr>
                <w:rFonts w:ascii="宋体" w:eastAsia="宋体" w:hAnsi="宋体" w:cs="宋体" w:hint="eastAsia"/>
                <w:color w:val="000000"/>
                <w:sz w:val="20"/>
                <w:szCs w:val="20"/>
                <w:lang w:eastAsia="zh"/>
              </w:rPr>
              <w:t>：</w:t>
            </w:r>
            <w:r>
              <w:rPr>
                <w:rFonts w:ascii="宋体" w:eastAsia="宋体" w:hAnsi="宋体" w:cs="宋体" w:hint="eastAsia"/>
                <w:color w:val="000000"/>
                <w:sz w:val="20"/>
                <w:szCs w:val="20"/>
              </w:rPr>
              <w:t>基于知识引擎精准分析产业人才缺口与能力需求，优化专业群布局；构建 “公共基础课 — 专业核心课 — 岗位方向课 — 实训项目课” 一体化课程体系</w:t>
            </w:r>
            <w:r>
              <w:rPr>
                <w:rFonts w:ascii="宋体" w:eastAsia="宋体" w:hAnsi="宋体" w:cs="宋体" w:hint="eastAsia"/>
                <w:color w:val="000000"/>
                <w:sz w:val="20"/>
                <w:szCs w:val="20"/>
                <w:lang w:eastAsia="zh"/>
              </w:rPr>
              <w:t>创新</w:t>
            </w:r>
            <w:r>
              <w:rPr>
                <w:rFonts w:ascii="宋体" w:eastAsia="宋体" w:hAnsi="宋体" w:cs="宋体" w:hint="eastAsia"/>
                <w:color w:val="000000"/>
                <w:sz w:val="20"/>
                <w:szCs w:val="20"/>
              </w:rPr>
              <w:t>。</w:t>
            </w:r>
          </w:p>
          <w:p w14:paraId="49AB35FB"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核心成果</w:t>
            </w:r>
            <w:r>
              <w:rPr>
                <w:rFonts w:ascii="宋体" w:eastAsia="宋体" w:hAnsi="宋体" w:cs="宋体" w:hint="eastAsia"/>
                <w:color w:val="000000"/>
                <w:sz w:val="20"/>
                <w:szCs w:val="20"/>
                <w:lang w:eastAsia="zh"/>
              </w:rPr>
              <w:t>：</w:t>
            </w:r>
          </w:p>
          <w:p w14:paraId="4CBAF76B"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如：符合本校</w:t>
            </w:r>
            <w:r>
              <w:rPr>
                <w:rFonts w:ascii="宋体" w:eastAsia="宋体" w:hAnsi="宋体" w:cs="宋体" w:hint="eastAsia"/>
                <w:color w:val="000000"/>
                <w:sz w:val="20"/>
                <w:szCs w:val="20"/>
              </w:rPr>
              <w:t>专业</w:t>
            </w:r>
            <w:r>
              <w:rPr>
                <w:rFonts w:ascii="宋体" w:eastAsia="宋体" w:hAnsi="宋体" w:cs="宋体" w:hint="eastAsia"/>
                <w:color w:val="000000"/>
                <w:sz w:val="20"/>
                <w:szCs w:val="20"/>
                <w:lang w:eastAsia="zh"/>
              </w:rPr>
              <w:t>特色的专业</w:t>
            </w:r>
            <w:r>
              <w:rPr>
                <w:rFonts w:ascii="宋体" w:eastAsia="宋体" w:hAnsi="宋体" w:cs="宋体" w:hint="eastAsia"/>
                <w:color w:val="000000"/>
                <w:sz w:val="20"/>
                <w:szCs w:val="20"/>
              </w:rPr>
              <w:t>知识图谱</w:t>
            </w:r>
            <w:r>
              <w:rPr>
                <w:rFonts w:ascii="宋体" w:eastAsia="宋体" w:hAnsi="宋体" w:cs="宋体" w:hint="eastAsia"/>
                <w:color w:val="000000"/>
                <w:sz w:val="20"/>
                <w:szCs w:val="20"/>
                <w:lang w:eastAsia="zh"/>
              </w:rPr>
              <w:t>/技能图谱</w:t>
            </w:r>
            <w:r>
              <w:rPr>
                <w:rFonts w:ascii="宋体" w:eastAsia="宋体" w:hAnsi="宋体" w:cs="宋体" w:hint="eastAsia"/>
                <w:color w:val="000000"/>
                <w:sz w:val="20"/>
                <w:szCs w:val="20"/>
              </w:rPr>
              <w:t>、产业适配型专业群建设方案、产教融合育人模式、实践案例集</w:t>
            </w:r>
            <w:r>
              <w:rPr>
                <w:rFonts w:ascii="宋体" w:eastAsia="宋体" w:hAnsi="宋体" w:cs="宋体" w:hint="eastAsia"/>
                <w:color w:val="000000"/>
                <w:sz w:val="20"/>
                <w:szCs w:val="20"/>
                <w:lang w:eastAsia="zh"/>
              </w:rPr>
              <w:t>等等</w:t>
            </w:r>
            <w:r>
              <w:rPr>
                <w:rFonts w:ascii="宋体" w:eastAsia="宋体" w:hAnsi="宋体" w:cs="宋体" w:hint="eastAsia"/>
                <w:color w:val="000000"/>
                <w:sz w:val="20"/>
                <w:szCs w:val="20"/>
              </w:rPr>
              <w:t>。</w:t>
            </w:r>
          </w:p>
        </w:tc>
      </w:tr>
    </w:tbl>
    <w:p w14:paraId="25E6859F" w14:textId="77777777" w:rsidR="00583C2F" w:rsidRDefault="00583C2F" w:rsidP="00431BFD">
      <w:pPr>
        <w:widowControl/>
        <w:spacing w:line="460" w:lineRule="atLeast"/>
        <w:jc w:val="left"/>
      </w:pPr>
    </w:p>
    <w:p w14:paraId="5BDE318B" w14:textId="77777777" w:rsidR="00583C2F" w:rsidRDefault="009546D2" w:rsidP="00431BFD">
      <w:pPr>
        <w:pStyle w:val="2"/>
        <w:spacing w:line="460" w:lineRule="atLeast"/>
        <w:ind w:firstLine="560"/>
        <w:rPr>
          <w:rFonts w:ascii="微软雅黑" w:eastAsia="微软雅黑" w:hAnsi="微软雅黑"/>
        </w:rPr>
      </w:pPr>
      <w:r>
        <w:rPr>
          <w:rFonts w:ascii="微软雅黑" w:eastAsia="微软雅黑" w:hAnsi="微软雅黑" w:hint="eastAsia"/>
        </w:rPr>
        <w:t>二、申报条件和要求</w:t>
      </w:r>
    </w:p>
    <w:p w14:paraId="40631138" w14:textId="09FEA343"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1. 团队成员在选定的项目研究方向上有较好的技术储备，包括与申报课题研究内容相关的研究成果、教材、论文、专利、获奖等。</w:t>
      </w:r>
    </w:p>
    <w:p w14:paraId="42FC6AF5" w14:textId="77777777"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2. 团队组成合理，分工明确，数量不少于3人。</w:t>
      </w:r>
    </w:p>
    <w:p w14:paraId="6BD2E071" w14:textId="77777777"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3. 优先支持已开展或制定相关研究计划，致力于</w:t>
      </w:r>
      <w:r>
        <w:rPr>
          <w:rFonts w:ascii="宋体" w:eastAsia="宋体" w:hAnsi="宋体" w:hint="eastAsia"/>
          <w:color w:val="000000" w:themeColor="text1"/>
          <w:sz w:val="24"/>
          <w:szCs w:val="28"/>
        </w:rPr>
        <w:t>大模型训练创新实践、校园</w:t>
      </w:r>
      <w:r>
        <w:rPr>
          <w:rFonts w:ascii="宋体" w:eastAsia="宋体" w:hAnsi="宋体"/>
          <w:color w:val="000000" w:themeColor="text1"/>
          <w:sz w:val="24"/>
          <w:szCs w:val="28"/>
        </w:rPr>
        <w:lastRenderedPageBreak/>
        <w:t>AI</w:t>
      </w:r>
      <w:r>
        <w:rPr>
          <w:rFonts w:ascii="宋体" w:eastAsia="宋体" w:hAnsi="宋体" w:hint="eastAsia"/>
          <w:color w:val="000000" w:themeColor="text1"/>
          <w:sz w:val="24"/>
          <w:szCs w:val="28"/>
        </w:rPr>
        <w:t>数字员工应用探索、教学科研模式驱动改革</w:t>
      </w:r>
      <w:r>
        <w:rPr>
          <w:rFonts w:asciiTheme="minorEastAsia" w:hAnsiTheme="minorEastAsia" w:cstheme="minorEastAsia" w:hint="eastAsia"/>
          <w:sz w:val="24"/>
          <w:szCs w:val="24"/>
        </w:rPr>
        <w:t>路径创新的团队。</w:t>
      </w:r>
    </w:p>
    <w:p w14:paraId="68E86EEC" w14:textId="08CA0215" w:rsidR="00583C2F" w:rsidRDefault="009546D2" w:rsidP="00431BFD">
      <w:pPr>
        <w:spacing w:line="460" w:lineRule="atLeast"/>
        <w:ind w:firstLineChars="200" w:firstLine="480"/>
        <w:contextualSpacing/>
        <w:rPr>
          <w:rFonts w:asciiTheme="minorEastAsia" w:hAnsiTheme="minorEastAsia" w:cstheme="minorEastAsia"/>
          <w:color w:val="000000" w:themeColor="text1"/>
          <w:sz w:val="24"/>
          <w:szCs w:val="24"/>
        </w:rPr>
      </w:pPr>
      <w:r>
        <w:rPr>
          <w:rFonts w:asciiTheme="minorEastAsia" w:hAnsiTheme="minorEastAsia" w:cstheme="minorEastAsia" w:hint="eastAsia"/>
          <w:sz w:val="24"/>
          <w:szCs w:val="24"/>
        </w:rPr>
        <w:t>4. 优先支持研究内容有创造性、</w:t>
      </w:r>
      <w:r>
        <w:rPr>
          <w:rFonts w:asciiTheme="minorEastAsia" w:hAnsiTheme="minorEastAsia" w:cstheme="minorEastAsia" w:hint="eastAsia"/>
          <w:color w:val="000000" w:themeColor="text1"/>
          <w:sz w:val="24"/>
          <w:szCs w:val="24"/>
        </w:rPr>
        <w:t>前瞻性和实用性，具有可转化前景的课题。</w:t>
      </w:r>
    </w:p>
    <w:p w14:paraId="0136BED7" w14:textId="77777777" w:rsidR="00583C2F" w:rsidRDefault="009546D2" w:rsidP="00431BFD">
      <w:pPr>
        <w:spacing w:line="460" w:lineRule="atLeast"/>
        <w:ind w:firstLineChars="200" w:firstLine="480"/>
        <w:contextualSpacing/>
        <w:rPr>
          <w:rFonts w:asciiTheme="minorEastAsia" w:hAnsiTheme="minorEastAsia" w:cstheme="minorEastAsia"/>
          <w:color w:val="000000" w:themeColor="text1"/>
          <w:sz w:val="24"/>
          <w:szCs w:val="24"/>
          <w:highlight w:val="yellow"/>
        </w:rPr>
      </w:pPr>
      <w:r>
        <w:rPr>
          <w:rFonts w:asciiTheme="minorEastAsia" w:hAnsiTheme="minorEastAsia" w:cstheme="minorEastAsia" w:hint="eastAsia"/>
          <w:color w:val="000000" w:themeColor="text1"/>
          <w:sz w:val="24"/>
          <w:szCs w:val="24"/>
        </w:rPr>
        <w:t>5. 优先支持有明确研究成果，成果有应用价值，可复制、可推广的课题。</w:t>
      </w:r>
    </w:p>
    <w:p w14:paraId="20016075" w14:textId="48BE90B5"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6. 优先支持研究方向明确，研究内容翔实，研究</w:t>
      </w:r>
      <w:r>
        <w:rPr>
          <w:rFonts w:asciiTheme="minorEastAsia" w:hAnsiTheme="minorEastAsia" w:cstheme="minorEastAsia" w:hint="eastAsia"/>
          <w:sz w:val="24"/>
          <w:szCs w:val="24"/>
        </w:rPr>
        <w:t>方案完整可行的课题。</w:t>
      </w:r>
    </w:p>
    <w:p w14:paraId="11AF4D67" w14:textId="77777777"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7. 优先支持院校对所申报项目有资金、政策、人员和场地等条件支持的课题。</w:t>
      </w:r>
    </w:p>
    <w:p w14:paraId="6942B1D0" w14:textId="77777777"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78860CB" w14:textId="77777777" w:rsidR="00583C2F" w:rsidRDefault="009546D2" w:rsidP="00431BFD">
      <w:pPr>
        <w:spacing w:line="460" w:lineRule="atLeast"/>
        <w:ind w:firstLineChars="200" w:firstLine="480"/>
        <w:contextualSpacing/>
        <w:rPr>
          <w:rFonts w:asciiTheme="minorEastAsia" w:hAnsiTheme="minorEastAsia" w:cstheme="minorEastAsia"/>
          <w:sz w:val="24"/>
          <w:szCs w:val="24"/>
        </w:rPr>
      </w:pPr>
      <w:r>
        <w:rPr>
          <w:rFonts w:asciiTheme="minorEastAsia" w:hAnsiTheme="minorEastAsia" w:cstheme="minorEastAsia" w:hint="eastAsia"/>
          <w:sz w:val="24"/>
          <w:szCs w:val="24"/>
        </w:rPr>
        <w:t>9. 资助课题项目获得的知识产权由合作方和课题项目承担单位共同所有；</w:t>
      </w:r>
    </w:p>
    <w:p w14:paraId="7A5FE61A" w14:textId="77777777" w:rsidR="00583C2F" w:rsidRDefault="009546D2" w:rsidP="00431BFD">
      <w:pPr>
        <w:spacing w:line="460" w:lineRule="atLeast"/>
        <w:ind w:firstLineChars="200" w:firstLine="480"/>
        <w:contextualSpacing/>
        <w:rPr>
          <w:rFonts w:asciiTheme="minorEastAsia" w:hAnsiTheme="minorEastAsia" w:cstheme="minorEastAsia"/>
          <w:sz w:val="24"/>
          <w:szCs w:val="24"/>
          <w:lang w:val="zh-TW" w:eastAsia="zh-TW"/>
        </w:rPr>
      </w:pPr>
      <w:r>
        <w:rPr>
          <w:rFonts w:asciiTheme="minorEastAsia" w:hAnsiTheme="minorEastAsia" w:cstheme="minorEastAsia" w:hint="eastAsia"/>
          <w:sz w:val="24"/>
          <w:szCs w:val="24"/>
        </w:rPr>
        <w:t>10.</w:t>
      </w:r>
      <w:r>
        <w:rPr>
          <w:rFonts w:asciiTheme="minorEastAsia" w:hAnsiTheme="minorEastAsia" w:cstheme="minorEastAsia" w:hint="eastAsia"/>
          <w:sz w:val="24"/>
          <w:szCs w:val="24"/>
          <w:lang w:val="zh-TW"/>
        </w:rPr>
        <w:t>课题</w:t>
      </w:r>
      <w:r>
        <w:rPr>
          <w:rFonts w:asciiTheme="minorEastAsia" w:hAnsiTheme="minorEastAsia" w:cstheme="minorEastAsia" w:hint="eastAsia"/>
          <w:sz w:val="24"/>
          <w:szCs w:val="24"/>
          <w:lang w:val="zh-TW" w:eastAsia="zh-TW"/>
        </w:rPr>
        <w:t>组在项目开展过程中，需具备可独立支配的研究基础软硬件条件</w:t>
      </w:r>
      <w:r>
        <w:rPr>
          <w:rFonts w:asciiTheme="minorEastAsia" w:hAnsiTheme="minorEastAsia" w:cstheme="minorEastAsia" w:hint="eastAsia"/>
          <w:sz w:val="24"/>
          <w:szCs w:val="24"/>
          <w:lang w:val="zh-TW"/>
        </w:rPr>
        <w:t>，</w:t>
      </w:r>
      <w:r>
        <w:rPr>
          <w:rFonts w:asciiTheme="minorEastAsia" w:hAnsiTheme="minorEastAsia" w:cstheme="minorEastAsia" w:hint="eastAsia"/>
          <w:sz w:val="24"/>
          <w:szCs w:val="24"/>
          <w:lang w:val="zh-TW" w:eastAsia="zh-TW"/>
        </w:rPr>
        <w:t>如需外部资源支持，须在项目申报书中明确指出。</w:t>
      </w:r>
    </w:p>
    <w:p w14:paraId="3BF4898B" w14:textId="77777777" w:rsidR="00583C2F" w:rsidRDefault="00583C2F" w:rsidP="00431BFD">
      <w:pPr>
        <w:adjustRightInd w:val="0"/>
        <w:snapToGrid w:val="0"/>
        <w:spacing w:line="460" w:lineRule="atLeast"/>
        <w:rPr>
          <w:color w:val="000000" w:themeColor="text1"/>
          <w:sz w:val="24"/>
          <w:szCs w:val="24"/>
        </w:rPr>
      </w:pPr>
    </w:p>
    <w:p w14:paraId="1B878BE2" w14:textId="77777777" w:rsidR="00583C2F" w:rsidRDefault="009546D2" w:rsidP="00431BFD">
      <w:pPr>
        <w:pStyle w:val="2"/>
        <w:spacing w:line="460" w:lineRule="atLeast"/>
        <w:ind w:firstLine="560"/>
        <w:rPr>
          <w:rFonts w:ascii="微软雅黑" w:eastAsia="微软雅黑" w:hAnsi="微软雅黑"/>
        </w:rPr>
      </w:pPr>
      <w:r>
        <w:rPr>
          <w:rFonts w:ascii="微软雅黑" w:eastAsia="微软雅黑" w:hAnsi="微软雅黑" w:hint="eastAsia"/>
        </w:rPr>
        <w:t>三、资源及服务</w:t>
      </w:r>
    </w:p>
    <w:p w14:paraId="75139664" w14:textId="2568BF93" w:rsidR="00583C2F" w:rsidRDefault="009546D2" w:rsidP="00431BFD">
      <w:pPr>
        <w:widowControl/>
        <w:spacing w:line="460" w:lineRule="atLeast"/>
        <w:ind w:firstLineChars="200" w:firstLine="480"/>
        <w:rPr>
          <w:rFonts w:asciiTheme="minorEastAsia" w:hAnsiTheme="minorEastAsia" w:cstheme="minorEastAsia"/>
          <w:kern w:val="0"/>
          <w:sz w:val="24"/>
          <w:szCs w:val="24"/>
          <w:highlight w:val="yellow"/>
        </w:rPr>
      </w:pPr>
      <w:r>
        <w:rPr>
          <w:rFonts w:asciiTheme="minorEastAsia" w:hAnsiTheme="minorEastAsia" w:cstheme="minorEastAsia" w:hint="eastAsia"/>
          <w:kern w:val="0"/>
          <w:sz w:val="24"/>
          <w:szCs w:val="24"/>
        </w:rPr>
        <w:t>针对入选合作院校，基金将提供完善的资源和服务体系，以保证院校及附属单位顺利开展合作课题，并为院校在</w:t>
      </w:r>
      <w:r>
        <w:rPr>
          <w:rFonts w:asciiTheme="minorEastAsia" w:hAnsiTheme="minorEastAsia" w:cstheme="minorEastAsia" w:hint="eastAsia"/>
          <w:sz w:val="24"/>
          <w:szCs w:val="24"/>
        </w:rPr>
        <w:t>高等教育</w:t>
      </w:r>
      <w:r>
        <w:rPr>
          <w:rFonts w:ascii="宋体" w:eastAsia="宋体" w:hAnsi="宋体" w:hint="eastAsia"/>
          <w:color w:val="000000" w:themeColor="text1"/>
          <w:sz w:val="24"/>
          <w:szCs w:val="28"/>
        </w:rPr>
        <w:t>大模型训练创新实践、校园</w:t>
      </w:r>
      <w:r>
        <w:rPr>
          <w:rFonts w:ascii="宋体" w:eastAsia="宋体" w:hAnsi="宋体"/>
          <w:color w:val="000000" w:themeColor="text1"/>
          <w:sz w:val="24"/>
          <w:szCs w:val="28"/>
        </w:rPr>
        <w:t>AI</w:t>
      </w:r>
      <w:r>
        <w:rPr>
          <w:rFonts w:ascii="宋体" w:eastAsia="宋体" w:hAnsi="宋体" w:hint="eastAsia"/>
          <w:color w:val="000000" w:themeColor="text1"/>
          <w:sz w:val="24"/>
          <w:szCs w:val="28"/>
        </w:rPr>
        <w:t>数字员工应用探索、教学科研模式改革等方面提供</w:t>
      </w:r>
      <w:r>
        <w:rPr>
          <w:rFonts w:asciiTheme="minorEastAsia" w:hAnsiTheme="minorEastAsia" w:cstheme="minorEastAsia" w:hint="eastAsia"/>
          <w:kern w:val="0"/>
          <w:sz w:val="24"/>
          <w:szCs w:val="24"/>
        </w:rPr>
        <w:t>有效的支持。</w:t>
      </w:r>
    </w:p>
    <w:p w14:paraId="49100653" w14:textId="3E8A2CA4" w:rsidR="00583C2F" w:rsidRDefault="009546D2" w:rsidP="00431BFD">
      <w:pPr>
        <w:adjustRightInd w:val="0"/>
        <w:snapToGrid w:val="0"/>
        <w:spacing w:line="460" w:lineRule="atLeas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1.“</w:t>
      </w:r>
      <w:r>
        <w:rPr>
          <w:rFonts w:ascii="宋体" w:eastAsia="宋体" w:hAnsi="宋体" w:cstheme="minorEastAsia" w:hint="eastAsia"/>
          <w:sz w:val="24"/>
          <w:szCs w:val="24"/>
        </w:rPr>
        <w:t>智谱应用创新专项</w:t>
      </w:r>
      <w:r>
        <w:rPr>
          <w:rFonts w:ascii="宋体" w:eastAsia="宋体" w:hAnsi="宋体" w:hint="eastAsia"/>
          <w:color w:val="000000" w:themeColor="text1"/>
          <w:sz w:val="24"/>
          <w:szCs w:val="28"/>
        </w:rPr>
        <w:t>”为每个立项课题提供对应的科研经费、软硬件平台支持，为申报团队提供创新项目选题指导，并根据需求开展服务校方等相关工作。</w:t>
      </w:r>
    </w:p>
    <w:p w14:paraId="0ECF8042" w14:textId="4FF85E2F" w:rsidR="00583C2F" w:rsidRDefault="009546D2" w:rsidP="00431BFD">
      <w:pPr>
        <w:adjustRightInd w:val="0"/>
        <w:snapToGrid w:val="0"/>
        <w:spacing w:line="460" w:lineRule="atLeast"/>
        <w:ind w:firstLineChars="200" w:firstLine="480"/>
        <w:rPr>
          <w:rFonts w:ascii="宋体" w:eastAsia="宋体" w:hAnsi="宋体"/>
          <w:color w:val="000000" w:themeColor="text1"/>
          <w:sz w:val="24"/>
          <w:szCs w:val="28"/>
        </w:rPr>
      </w:pPr>
      <w:r>
        <w:rPr>
          <w:rFonts w:ascii="宋体" w:eastAsia="宋体" w:hAnsi="宋体" w:hint="eastAsia"/>
          <w:color w:val="000000" w:themeColor="text1"/>
          <w:sz w:val="24"/>
          <w:szCs w:val="28"/>
        </w:rPr>
        <w:t>2.</w:t>
      </w:r>
      <w:r>
        <w:rPr>
          <w:rFonts w:ascii="宋体" w:eastAsia="宋体" w:hAnsi="宋体"/>
          <w:color w:val="000000" w:themeColor="text1"/>
          <w:sz w:val="24"/>
          <w:szCs w:val="28"/>
        </w:rPr>
        <w:t xml:space="preserve"> </w:t>
      </w:r>
      <w:r>
        <w:rPr>
          <w:rFonts w:ascii="宋体" w:eastAsia="宋体" w:hAnsi="宋体" w:hint="eastAsia"/>
          <w:color w:val="000000" w:themeColor="text1"/>
          <w:sz w:val="24"/>
          <w:szCs w:val="28"/>
        </w:rPr>
        <w:t>基金课题发起单位将辅助、联合申报院校申报新的科研课题，提供项目咨询服务和技术支持，推动科研成果的快速产品化及解决方案的包装。</w:t>
      </w:r>
    </w:p>
    <w:p w14:paraId="3D05B67D" w14:textId="77777777" w:rsidR="00583C2F" w:rsidRDefault="009546D2" w:rsidP="00431BFD">
      <w:pPr>
        <w:widowControl/>
        <w:spacing w:line="500" w:lineRule="exact"/>
        <w:jc w:val="center"/>
        <w:rPr>
          <w:rFonts w:asciiTheme="minorEastAsia" w:hAnsiTheme="minorEastAsia" w:cstheme="minorEastAsia"/>
          <w:b/>
          <w:iCs/>
          <w:color w:val="000000"/>
          <w:kern w:val="0"/>
          <w:sz w:val="24"/>
          <w:szCs w:val="24"/>
        </w:rPr>
      </w:pPr>
      <w:bookmarkStart w:id="1" w:name="_Hlk102639735"/>
      <w:r>
        <w:rPr>
          <w:rFonts w:asciiTheme="minorEastAsia" w:hAnsiTheme="minorEastAsia" w:cstheme="minorEastAsia" w:hint="eastAsia"/>
          <w:b/>
          <w:iCs/>
          <w:color w:val="000000"/>
          <w:kern w:val="0"/>
          <w:sz w:val="24"/>
          <w:szCs w:val="24"/>
        </w:rPr>
        <w:t>表四 提供给课题研究的软硬件平台说明</w:t>
      </w:r>
    </w:p>
    <w:tbl>
      <w:tblPr>
        <w:tblW w:w="9209" w:type="dxa"/>
        <w:jc w:val="center"/>
        <w:tblLayout w:type="fixed"/>
        <w:tblLook w:val="04A0" w:firstRow="1" w:lastRow="0" w:firstColumn="1" w:lastColumn="0" w:noHBand="0" w:noVBand="1"/>
      </w:tblPr>
      <w:tblGrid>
        <w:gridCol w:w="704"/>
        <w:gridCol w:w="1559"/>
        <w:gridCol w:w="6946"/>
      </w:tblGrid>
      <w:tr w:rsidR="00583C2F" w14:paraId="296437A4" w14:textId="77777777">
        <w:trPr>
          <w:trHeight w:val="6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C0C0C0"/>
            <w:vAlign w:val="center"/>
          </w:tcPr>
          <w:bookmarkEnd w:id="1"/>
          <w:p w14:paraId="05CA16ED" w14:textId="77777777" w:rsidR="00583C2F" w:rsidRDefault="009546D2">
            <w:pPr>
              <w:widowControl/>
              <w:jc w:val="center"/>
              <w:textAlignment w:val="center"/>
              <w:rPr>
                <w:rFonts w:asciiTheme="minorEastAsia" w:hAnsiTheme="minorEastAsia" w:cstheme="minorEastAsia"/>
                <w:b/>
                <w:bCs/>
                <w:color w:val="000000"/>
                <w:sz w:val="22"/>
              </w:rPr>
            </w:pPr>
            <w:r>
              <w:rPr>
                <w:rFonts w:asciiTheme="minorEastAsia" w:hAnsiTheme="minorEastAsia" w:cstheme="minorEastAsia" w:hint="eastAsia"/>
                <w:b/>
                <w:bCs/>
                <w:color w:val="000000"/>
                <w:kern w:val="0"/>
                <w:sz w:val="22"/>
                <w:lang w:bidi="ar"/>
              </w:rPr>
              <w:t>平台编号</w:t>
            </w: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245944" w14:textId="77777777" w:rsidR="00583C2F" w:rsidRDefault="009546D2">
            <w:pPr>
              <w:jc w:val="center"/>
              <w:rPr>
                <w:rFonts w:asciiTheme="minorEastAsia" w:hAnsiTheme="minorEastAsia"/>
                <w:b/>
                <w:sz w:val="22"/>
              </w:rPr>
            </w:pPr>
            <w:r>
              <w:rPr>
                <w:rFonts w:asciiTheme="minorEastAsia" w:hAnsiTheme="minorEastAsia" w:hint="eastAsia"/>
                <w:b/>
                <w:sz w:val="22"/>
              </w:rPr>
              <w:t>技术平台名称</w:t>
            </w:r>
          </w:p>
          <w:p w14:paraId="6C5B75AA" w14:textId="77777777" w:rsidR="00583C2F" w:rsidRDefault="009546D2">
            <w:pPr>
              <w:widowControl/>
              <w:jc w:val="center"/>
              <w:textAlignment w:val="center"/>
              <w:rPr>
                <w:rFonts w:asciiTheme="minorEastAsia" w:hAnsiTheme="minorEastAsia" w:cstheme="minorEastAsia"/>
                <w:b/>
                <w:bCs/>
                <w:color w:val="000000"/>
                <w:sz w:val="22"/>
              </w:rPr>
            </w:pPr>
            <w:r>
              <w:rPr>
                <w:rFonts w:asciiTheme="minorEastAsia" w:hAnsiTheme="minorEastAsia" w:hint="eastAsia"/>
                <w:b/>
                <w:sz w:val="22"/>
              </w:rPr>
              <w:t>及服务</w:t>
            </w:r>
          </w:p>
        </w:tc>
        <w:tc>
          <w:tcPr>
            <w:tcW w:w="6946" w:type="dxa"/>
            <w:tcBorders>
              <w:top w:val="single" w:sz="4" w:space="0" w:color="000000"/>
              <w:left w:val="single" w:sz="4" w:space="0" w:color="000000"/>
              <w:bottom w:val="single" w:sz="4" w:space="0" w:color="auto"/>
              <w:right w:val="single" w:sz="4" w:space="0" w:color="000000"/>
            </w:tcBorders>
            <w:shd w:val="clear" w:color="auto" w:fill="C0C0C0"/>
            <w:vAlign w:val="center"/>
          </w:tcPr>
          <w:p w14:paraId="2A06902C" w14:textId="77777777" w:rsidR="00583C2F" w:rsidRDefault="009546D2">
            <w:pPr>
              <w:widowControl/>
              <w:jc w:val="center"/>
              <w:textAlignment w:val="center"/>
              <w:rPr>
                <w:rFonts w:asciiTheme="minorEastAsia" w:hAnsiTheme="minorEastAsia" w:cstheme="minorEastAsia"/>
                <w:b/>
                <w:bCs/>
                <w:color w:val="000000"/>
                <w:sz w:val="22"/>
              </w:rPr>
            </w:pPr>
            <w:r>
              <w:rPr>
                <w:rFonts w:asciiTheme="minorEastAsia" w:hAnsiTheme="minorEastAsia" w:cstheme="minorEastAsia" w:hint="eastAsia"/>
                <w:b/>
                <w:bCs/>
                <w:color w:val="000000"/>
                <w:kern w:val="0"/>
                <w:sz w:val="22"/>
                <w:lang w:bidi="ar"/>
              </w:rPr>
              <w:t>详细介绍</w:t>
            </w:r>
          </w:p>
        </w:tc>
      </w:tr>
      <w:tr w:rsidR="00583C2F" w14:paraId="0061E777" w14:textId="77777777" w:rsidTr="00431BFD">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4BD3" w14:textId="77777777" w:rsidR="00583C2F" w:rsidRDefault="009546D2">
            <w:pPr>
              <w:widowControl/>
              <w:spacing w:line="300" w:lineRule="exact"/>
              <w:jc w:val="center"/>
              <w:textAlignment w:val="center"/>
              <w:rPr>
                <w:rFonts w:asciiTheme="minorEastAsia" w:hAnsiTheme="minorEastAsia" w:cstheme="minorEastAsia"/>
                <w:color w:val="000000"/>
                <w:sz w:val="20"/>
                <w:szCs w:val="20"/>
              </w:rPr>
            </w:pPr>
            <w:bookmarkStart w:id="2" w:name="_Hlk209027147"/>
            <w:r>
              <w:rPr>
                <w:rFonts w:asciiTheme="minorEastAsia" w:hAnsiTheme="minorEastAsia" w:cstheme="minorEastAsia" w:hint="eastAsia"/>
                <w:color w:val="000000"/>
                <w:kern w:val="0"/>
                <w:sz w:val="20"/>
                <w:szCs w:val="20"/>
                <w:lang w:bidi="ar"/>
              </w:rPr>
              <w:t>D01</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83663" w14:textId="77777777" w:rsidR="00583C2F" w:rsidRDefault="009546D2">
            <w:pPr>
              <w:widowControl/>
              <w:spacing w:line="300" w:lineRule="exact"/>
              <w:rPr>
                <w:rFonts w:ascii="宋体" w:eastAsia="宋体" w:hAnsi="宋体" w:cs="宋体"/>
                <w:color w:val="000000"/>
                <w:sz w:val="20"/>
                <w:szCs w:val="20"/>
                <w:lang w:eastAsia="zh"/>
              </w:rPr>
            </w:pPr>
            <w:r>
              <w:rPr>
                <w:rFonts w:ascii="宋体" w:eastAsia="宋体" w:hAnsi="宋体" w:cs="宋体" w:hint="eastAsia"/>
                <w:color w:val="000000"/>
                <w:sz w:val="20"/>
                <w:szCs w:val="20"/>
              </w:rPr>
              <w:t>MaaS平台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9940784"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 xml:space="preserve">MaaS平台秉持“模型即服务，智能即生产力”理念，提供从模型导入、训练、评测到部署、运维、监控的全链路一站式服务，助力企业高效、安全搭建专属大模型能力。 </w:t>
            </w:r>
          </w:p>
          <w:p w14:paraId="1606023E"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核心能力包括：一站式模型构建与管理（多类型微调、可视化训练、多量化部署、智能运维扩缩容）；私有数据价值挖掘（全流程数据管理、私域微调增强、可视化评测对比）；开放兼容模型生态（兼容主流开源/多模态模型、适配多元算力、支持第三方接入、统一模型广场）；企业级安全治理（RBAC权限管控、资源配额管理、全流程审计、SSO单点登录）。</w:t>
            </w:r>
          </w:p>
          <w:p w14:paraId="62BCA4BA"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提供账号和云服务环境。</w:t>
            </w:r>
          </w:p>
        </w:tc>
      </w:tr>
      <w:tr w:rsidR="00583C2F" w14:paraId="24B7AB0A" w14:textId="77777777" w:rsidTr="00431BFD">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6C33" w14:textId="77777777" w:rsidR="00583C2F" w:rsidRDefault="009546D2">
            <w:pPr>
              <w:widowControl/>
              <w:spacing w:line="300" w:lineRule="exact"/>
              <w:jc w:val="center"/>
              <w:textAlignment w:val="center"/>
              <w:rPr>
                <w:rFonts w:asciiTheme="minorEastAsia" w:hAnsiTheme="minorEastAsia" w:cstheme="minorEastAsia"/>
                <w:color w:val="000000"/>
                <w:kern w:val="0"/>
                <w:sz w:val="20"/>
                <w:szCs w:val="20"/>
                <w:lang w:bidi="ar"/>
              </w:rPr>
            </w:pPr>
            <w:r>
              <w:rPr>
                <w:rFonts w:asciiTheme="minorEastAsia" w:hAnsiTheme="minorEastAsia" w:cstheme="minorEastAsia" w:hint="eastAsia"/>
                <w:color w:val="000000"/>
                <w:kern w:val="0"/>
                <w:sz w:val="20"/>
                <w:szCs w:val="20"/>
                <w:lang w:bidi="ar"/>
              </w:rPr>
              <w:lastRenderedPageBreak/>
              <w:t>D02</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605833B7" w14:textId="77777777" w:rsidR="00583C2F" w:rsidRDefault="009546D2">
            <w:pPr>
              <w:widowControl/>
              <w:spacing w:line="300" w:lineRule="exact"/>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数字员工开发平台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BE515F6"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lang w:eastAsia="zh"/>
              </w:rPr>
              <w:t>数字员工开发平台</w:t>
            </w:r>
            <w:r>
              <w:rPr>
                <w:rFonts w:ascii="宋体" w:eastAsia="宋体" w:hAnsi="宋体" w:cs="宋体" w:hint="eastAsia"/>
                <w:color w:val="000000"/>
                <w:sz w:val="20"/>
                <w:szCs w:val="20"/>
              </w:rPr>
              <w:t>是专为高校打造的AI数字员工</w:t>
            </w:r>
            <w:r>
              <w:rPr>
                <w:rFonts w:ascii="宋体" w:eastAsia="宋体" w:hAnsi="宋体" w:cs="宋体" w:hint="eastAsia"/>
                <w:color w:val="000000"/>
                <w:sz w:val="20"/>
                <w:szCs w:val="20"/>
                <w:lang w:eastAsia="zh"/>
              </w:rPr>
              <w:t>开发和服务平台</w:t>
            </w:r>
            <w:r>
              <w:rPr>
                <w:rFonts w:ascii="宋体" w:eastAsia="宋体" w:hAnsi="宋体" w:cs="宋体" w:hint="eastAsia"/>
                <w:color w:val="000000"/>
                <w:sz w:val="20"/>
                <w:szCs w:val="20"/>
              </w:rPr>
              <w:t>，基于智谱GLM全栈自研大模型，集成高校专属智能体开发平台核心能力。平台支持零代码搭建，提供Workflow编排与多Agent协作双路径，融合知识库、插件生态、长期记忆技术。通过极简入口实现数据、知识与流程服务的无缝调度，突破传统“只答不办”局限，助力师生从“查链接”走向“办成事”。平台支持灵活私有化部署与业务系统快速集成，依托全链路安全管控，助力高校构建越用越强的智能化能力底座。</w:t>
            </w:r>
          </w:p>
          <w:p w14:paraId="4E33CF37"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提供账号和云服务环境。</w:t>
            </w:r>
          </w:p>
        </w:tc>
      </w:tr>
      <w:tr w:rsidR="00583C2F" w14:paraId="701D55B5" w14:textId="77777777" w:rsidTr="00431BFD">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5F8F7" w14:textId="77777777" w:rsidR="00583C2F" w:rsidRDefault="009546D2">
            <w:pPr>
              <w:widowControl/>
              <w:spacing w:line="300" w:lineRule="exact"/>
              <w:jc w:val="center"/>
              <w:textAlignment w:val="center"/>
              <w:rPr>
                <w:rFonts w:asciiTheme="minorEastAsia" w:hAnsiTheme="minorEastAsia" w:cstheme="minorEastAsia"/>
                <w:color w:val="000000"/>
                <w:sz w:val="20"/>
                <w:szCs w:val="20"/>
                <w:lang w:eastAsia="zh"/>
              </w:rPr>
            </w:pPr>
            <w:r>
              <w:rPr>
                <w:rFonts w:asciiTheme="minorEastAsia" w:hAnsiTheme="minorEastAsia" w:cstheme="minorEastAsia" w:hint="eastAsia"/>
                <w:color w:val="000000"/>
                <w:kern w:val="0"/>
                <w:sz w:val="20"/>
                <w:szCs w:val="20"/>
                <w:lang w:bidi="ar"/>
              </w:rPr>
              <w:t>D0</w:t>
            </w:r>
            <w:r>
              <w:rPr>
                <w:rFonts w:asciiTheme="minorEastAsia" w:hAnsiTheme="minorEastAsia" w:cstheme="minorEastAsia" w:hint="eastAsia"/>
                <w:color w:val="000000"/>
                <w:kern w:val="0"/>
                <w:sz w:val="20"/>
                <w:szCs w:val="20"/>
                <w:lang w:eastAsia="zh" w:bidi="ar"/>
              </w:rPr>
              <w:t>3</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76F00704" w14:textId="77777777" w:rsidR="00583C2F" w:rsidRDefault="009546D2">
            <w:pPr>
              <w:widowControl/>
              <w:spacing w:line="300" w:lineRule="exact"/>
              <w:rPr>
                <w:rFonts w:ascii="宋体" w:eastAsia="宋体" w:hAnsi="宋体" w:cs="宋体"/>
                <w:color w:val="000000"/>
                <w:sz w:val="20"/>
                <w:szCs w:val="20"/>
              </w:rPr>
            </w:pPr>
            <w:r>
              <w:rPr>
                <w:rFonts w:ascii="宋体" w:eastAsia="宋体" w:hAnsi="宋体" w:cs="宋体" w:hint="eastAsia"/>
                <w:color w:val="000000"/>
                <w:sz w:val="20"/>
                <w:szCs w:val="20"/>
                <w:lang w:eastAsia="zh"/>
              </w:rPr>
              <w:t>学科建设应用</w:t>
            </w:r>
            <w:r>
              <w:rPr>
                <w:rFonts w:ascii="宋体" w:eastAsia="宋体" w:hAnsi="宋体" w:cs="宋体" w:hint="eastAsia"/>
                <w:color w:val="000000"/>
                <w:sz w:val="20"/>
                <w:szCs w:val="20"/>
              </w:rPr>
              <w:t>平台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1321C2F"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平台面向本科专业建设与课程教学核心场景，解决培养方案与岗位脱节、课程资源难复用及教师负担重等痛点。</w:t>
            </w:r>
          </w:p>
          <w:p w14:paraId="6FAA29E3"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核心能力包括：学科知识体系构建（结合产业需求构建知识图谱、AI课程建设）、精准教学辅助（智能备课、学情诊断、作业考试分析）、个性化成长支持（学生画像、学习路径规划、薄弱点精准推送）。平台通过贯通教学全过程数据，助力高校沉淀可运营的校本教学资产，优化专业内涵建设，提升教师教学效率与学生培养质量。</w:t>
            </w:r>
          </w:p>
          <w:p w14:paraId="529E064A" w14:textId="77777777" w:rsidR="00583C2F" w:rsidRDefault="009546D2">
            <w:pPr>
              <w:widowControl/>
              <w:spacing w:line="300" w:lineRule="exact"/>
              <w:ind w:firstLineChars="200" w:firstLine="400"/>
              <w:rPr>
                <w:rFonts w:ascii="宋体" w:eastAsia="宋体" w:hAnsi="宋体" w:cs="宋体"/>
                <w:color w:val="000000"/>
                <w:sz w:val="20"/>
                <w:szCs w:val="20"/>
              </w:rPr>
            </w:pPr>
            <w:r>
              <w:rPr>
                <w:rFonts w:ascii="宋体" w:eastAsia="宋体" w:hAnsi="宋体" w:cs="宋体" w:hint="eastAsia"/>
                <w:color w:val="000000"/>
                <w:sz w:val="20"/>
                <w:szCs w:val="20"/>
              </w:rPr>
              <w:t>提供账号和云服务环境。</w:t>
            </w:r>
          </w:p>
        </w:tc>
      </w:tr>
      <w:tr w:rsidR="00583C2F" w14:paraId="17D835AD" w14:textId="77777777" w:rsidTr="00431BFD">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AF15F" w14:textId="77777777" w:rsidR="00583C2F" w:rsidRDefault="009546D2">
            <w:pPr>
              <w:widowControl/>
              <w:spacing w:line="300" w:lineRule="exact"/>
              <w:jc w:val="center"/>
              <w:textAlignment w:val="center"/>
              <w:rPr>
                <w:rFonts w:asciiTheme="minorEastAsia" w:hAnsiTheme="minorEastAsia" w:cstheme="minorEastAsia"/>
                <w:color w:val="000000"/>
                <w:kern w:val="0"/>
                <w:sz w:val="20"/>
                <w:szCs w:val="20"/>
                <w:lang w:eastAsia="zh" w:bidi="ar"/>
              </w:rPr>
            </w:pPr>
            <w:r>
              <w:rPr>
                <w:rFonts w:asciiTheme="minorEastAsia" w:hAnsiTheme="minorEastAsia" w:cstheme="minorEastAsia" w:hint="eastAsia"/>
                <w:color w:val="000000"/>
                <w:kern w:val="0"/>
                <w:sz w:val="20"/>
                <w:szCs w:val="20"/>
                <w:lang w:bidi="ar"/>
              </w:rPr>
              <w:t>D0</w:t>
            </w:r>
            <w:r>
              <w:rPr>
                <w:rFonts w:asciiTheme="minorEastAsia" w:hAnsiTheme="minorEastAsia" w:cstheme="minorEastAsia" w:hint="eastAsia"/>
                <w:color w:val="000000"/>
                <w:kern w:val="0"/>
                <w:sz w:val="20"/>
                <w:szCs w:val="20"/>
                <w:lang w:eastAsia="zh" w:bidi="ar"/>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D5965" w14:textId="77777777" w:rsidR="00583C2F" w:rsidRDefault="009546D2">
            <w:pPr>
              <w:widowControl/>
              <w:spacing w:line="300" w:lineRule="exact"/>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专业群建设实践平台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C50F29"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平台聚焦高职专业群建设与实训实战场景，解决实训过程难评价、技能与岗位要求不匹配等问题。</w:t>
            </w:r>
          </w:p>
          <w:p w14:paraId="7709BE76"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lang w:eastAsia="zh"/>
              </w:rPr>
              <w:t>核心能力包括：产教融合资源重构（结合岗位JD构建岗位图谱、引入真实项目案例）、实训智能管理（实训能力画像、过程性评价、技能短板诊断）、岗位能力精准匹配（个性化实训任务、就业导向规划）。平台以就业为导向重塑教学资源，助力院校提升实训实效，支撑学生技能获取与高质量就业。</w:t>
            </w:r>
          </w:p>
          <w:p w14:paraId="1FC8C10A" w14:textId="77777777" w:rsidR="00583C2F" w:rsidRDefault="009546D2">
            <w:pPr>
              <w:widowControl/>
              <w:spacing w:line="300" w:lineRule="exact"/>
              <w:ind w:firstLineChars="200" w:firstLine="400"/>
              <w:rPr>
                <w:rFonts w:ascii="宋体" w:eastAsia="宋体" w:hAnsi="宋体" w:cs="宋体"/>
                <w:color w:val="000000"/>
                <w:sz w:val="20"/>
                <w:szCs w:val="20"/>
                <w:lang w:eastAsia="zh"/>
              </w:rPr>
            </w:pPr>
            <w:r>
              <w:rPr>
                <w:rFonts w:ascii="宋体" w:eastAsia="宋体" w:hAnsi="宋体" w:cs="宋体" w:hint="eastAsia"/>
                <w:color w:val="000000"/>
                <w:sz w:val="20"/>
                <w:szCs w:val="20"/>
              </w:rPr>
              <w:t>提供账号和云服务环境。</w:t>
            </w:r>
          </w:p>
        </w:tc>
      </w:tr>
      <w:bookmarkEnd w:id="2"/>
    </w:tbl>
    <w:p w14:paraId="4F026788" w14:textId="77777777" w:rsidR="00583C2F" w:rsidRDefault="00583C2F">
      <w:pPr>
        <w:spacing w:line="480" w:lineRule="exact"/>
        <w:rPr>
          <w:color w:val="00B050"/>
        </w:rPr>
      </w:pPr>
    </w:p>
    <w:p w14:paraId="47E3EB84" w14:textId="77777777" w:rsidR="00583C2F" w:rsidRDefault="009546D2">
      <w:pPr>
        <w:pStyle w:val="2"/>
        <w:spacing w:line="480" w:lineRule="exact"/>
        <w:ind w:firstLine="560"/>
        <w:rPr>
          <w:rFonts w:ascii="微软雅黑" w:eastAsia="微软雅黑" w:hAnsi="微软雅黑"/>
        </w:rPr>
      </w:pPr>
      <w:r>
        <w:rPr>
          <w:rFonts w:ascii="微软雅黑" w:eastAsia="微软雅黑" w:hAnsi="微软雅黑" w:hint="eastAsia"/>
        </w:rPr>
        <w:t>四、课题申报说明</w:t>
      </w:r>
    </w:p>
    <w:p w14:paraId="2B1CC0C1" w14:textId="2C6450F1" w:rsidR="00583C2F" w:rsidRDefault="009546D2">
      <w:pPr>
        <w:widowControl/>
        <w:snapToGrid w:val="0"/>
        <w:spacing w:line="48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hint="eastAsia"/>
          <w:iCs/>
          <w:kern w:val="0"/>
          <w:sz w:val="24"/>
          <w:szCs w:val="24"/>
        </w:rPr>
        <w:t>1. 申请人须仔细阅读申请指南，按照指南详细填写申请书，填写不符合要求的申请书会按照格式不符合要求处理。</w:t>
      </w:r>
    </w:p>
    <w:p w14:paraId="7964B75D" w14:textId="1F81F629" w:rsidR="00583C2F" w:rsidRDefault="009546D2">
      <w:pPr>
        <w:widowControl/>
        <w:snapToGrid w:val="0"/>
        <w:spacing w:line="48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hint="eastAsia"/>
          <w:iCs/>
          <w:kern w:val="0"/>
          <w:sz w:val="24"/>
          <w:szCs w:val="24"/>
        </w:rPr>
        <w:t>2. 请各课题申请人按要求填写申请书（申请书中手机和邮箱必须填写），加盖公章并签字后扫描上传至：</w:t>
      </w:r>
      <w:r>
        <w:rPr>
          <w:rFonts w:asciiTheme="minorEastAsia" w:hAnsiTheme="minorEastAsia" w:cstheme="minorEastAsia" w:hint="eastAsia"/>
          <w:b/>
          <w:iCs/>
          <w:kern w:val="0"/>
          <w:sz w:val="24"/>
          <w:szCs w:val="24"/>
        </w:rPr>
        <w:t>https://cxjj.cutech.edu.cn</w:t>
      </w:r>
      <w:r>
        <w:rPr>
          <w:rFonts w:asciiTheme="minorEastAsia" w:hAnsiTheme="minorEastAsia" w:cstheme="minorEastAsia" w:hint="eastAsia"/>
          <w:iCs/>
          <w:kern w:val="0"/>
          <w:sz w:val="24"/>
          <w:szCs w:val="24"/>
        </w:rPr>
        <w:t>；为方便评审，申请书扫描件请按以下命名规则命名：学校名称+申请人姓名。</w:t>
      </w:r>
    </w:p>
    <w:p w14:paraId="1206FC4A" w14:textId="57CD36BE" w:rsidR="00583C2F" w:rsidRDefault="009546D2">
      <w:pPr>
        <w:widowControl/>
        <w:snapToGrid w:val="0"/>
        <w:spacing w:line="48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imes New Roman" w:hint="eastAsia"/>
          <w:iCs/>
          <w:color w:val="000000" w:themeColor="text1"/>
          <w:kern w:val="0"/>
          <w:sz w:val="24"/>
          <w:szCs w:val="24"/>
        </w:rPr>
        <w:t>3</w:t>
      </w:r>
      <w:r>
        <w:rPr>
          <w:rFonts w:asciiTheme="minorEastAsia" w:hAnsiTheme="minorEastAsia" w:cs="Times New Roman"/>
          <w:iCs/>
          <w:color w:val="000000" w:themeColor="text1"/>
          <w:kern w:val="0"/>
          <w:sz w:val="24"/>
          <w:szCs w:val="24"/>
        </w:rPr>
        <w:t xml:space="preserve">. </w:t>
      </w:r>
      <w:r>
        <w:rPr>
          <w:rFonts w:asciiTheme="minorEastAsia" w:hAnsiTheme="minorEastAsia" w:cs="Times New Roman" w:hint="eastAsia"/>
          <w:iCs/>
          <w:color w:val="000000" w:themeColor="text1"/>
          <w:kern w:val="0"/>
          <w:sz w:val="24"/>
          <w:szCs w:val="24"/>
        </w:rPr>
        <w:t>申请书书面材料一份，邮寄至北京市海淀区中关村大街35号80</w:t>
      </w:r>
      <w:r>
        <w:rPr>
          <w:rFonts w:asciiTheme="minorEastAsia" w:hAnsiTheme="minorEastAsia" w:cs="Times New Roman"/>
          <w:iCs/>
          <w:color w:val="000000" w:themeColor="text1"/>
          <w:kern w:val="0"/>
          <w:sz w:val="24"/>
          <w:szCs w:val="24"/>
        </w:rPr>
        <w:t>3</w:t>
      </w:r>
      <w:r>
        <w:rPr>
          <w:rFonts w:asciiTheme="minorEastAsia" w:hAnsiTheme="minorEastAsia" w:cs="Times New Roman" w:hint="eastAsia"/>
          <w:iCs/>
          <w:color w:val="000000" w:themeColor="text1"/>
          <w:kern w:val="0"/>
          <w:sz w:val="24"/>
          <w:szCs w:val="24"/>
        </w:rPr>
        <w:t>室，教育部高等学校科学研究发展中心信息化研究发展处。</w:t>
      </w:r>
    </w:p>
    <w:p w14:paraId="6E87E716" w14:textId="77777777" w:rsidR="00583C2F" w:rsidRPr="00431BFD" w:rsidRDefault="009546D2">
      <w:pPr>
        <w:widowControl/>
        <w:snapToGrid w:val="0"/>
        <w:spacing w:line="480" w:lineRule="exact"/>
        <w:ind w:firstLineChars="200" w:firstLine="480"/>
        <w:contextualSpacing/>
        <w:outlineLvl w:val="1"/>
        <w:rPr>
          <w:rFonts w:asciiTheme="minorEastAsia" w:hAnsiTheme="minorEastAsia" w:cstheme="minorEastAsia"/>
          <w:iCs/>
          <w:color w:val="000000" w:themeColor="text1"/>
          <w:kern w:val="0"/>
          <w:sz w:val="24"/>
          <w:szCs w:val="24"/>
        </w:rPr>
      </w:pPr>
      <w:r>
        <w:rPr>
          <w:rFonts w:asciiTheme="minorEastAsia" w:hAnsiTheme="minorEastAsia" w:cstheme="minorEastAsia"/>
          <w:iCs/>
          <w:kern w:val="0"/>
          <w:sz w:val="24"/>
          <w:szCs w:val="24"/>
        </w:rPr>
        <w:t>4</w:t>
      </w:r>
      <w:r>
        <w:rPr>
          <w:rFonts w:asciiTheme="minorEastAsia" w:hAnsiTheme="minorEastAsia" w:cstheme="minorEastAsia" w:hint="eastAsia"/>
          <w:iCs/>
          <w:kern w:val="0"/>
          <w:sz w:val="24"/>
          <w:szCs w:val="24"/>
        </w:rPr>
        <w:t>. 申请截止时间为</w:t>
      </w:r>
      <w:r w:rsidRPr="00431BFD">
        <w:rPr>
          <w:rFonts w:asciiTheme="minorEastAsia" w:hAnsiTheme="minorEastAsia" w:cstheme="minorEastAsia" w:hint="eastAsia"/>
          <w:iCs/>
          <w:color w:val="000000" w:themeColor="text1"/>
          <w:kern w:val="0"/>
          <w:sz w:val="24"/>
          <w:szCs w:val="24"/>
        </w:rPr>
        <w:t>202</w:t>
      </w:r>
      <w:r w:rsidRPr="00431BFD">
        <w:rPr>
          <w:rFonts w:asciiTheme="minorEastAsia" w:hAnsiTheme="minorEastAsia" w:cstheme="minorEastAsia"/>
          <w:iCs/>
          <w:color w:val="000000" w:themeColor="text1"/>
          <w:kern w:val="0"/>
          <w:sz w:val="24"/>
          <w:szCs w:val="24"/>
        </w:rPr>
        <w:t>6</w:t>
      </w:r>
      <w:r w:rsidRPr="00431BFD">
        <w:rPr>
          <w:rFonts w:asciiTheme="minorEastAsia" w:hAnsiTheme="minorEastAsia" w:cstheme="minorEastAsia" w:hint="eastAsia"/>
          <w:iCs/>
          <w:color w:val="000000" w:themeColor="text1"/>
          <w:kern w:val="0"/>
          <w:sz w:val="24"/>
          <w:szCs w:val="24"/>
        </w:rPr>
        <w:t>年</w:t>
      </w:r>
      <w:r w:rsidRPr="00431BFD">
        <w:rPr>
          <w:rFonts w:asciiTheme="minorEastAsia" w:hAnsiTheme="minorEastAsia" w:cstheme="minorEastAsia"/>
          <w:iCs/>
          <w:color w:val="000000" w:themeColor="text1"/>
          <w:kern w:val="0"/>
          <w:sz w:val="24"/>
          <w:szCs w:val="24"/>
        </w:rPr>
        <w:t>10</w:t>
      </w:r>
      <w:r w:rsidRPr="00431BFD">
        <w:rPr>
          <w:rFonts w:asciiTheme="minorEastAsia" w:hAnsiTheme="minorEastAsia" w:cstheme="minorEastAsia" w:hint="eastAsia"/>
          <w:iCs/>
          <w:color w:val="000000" w:themeColor="text1"/>
          <w:kern w:val="0"/>
          <w:sz w:val="24"/>
          <w:szCs w:val="24"/>
        </w:rPr>
        <w:t>月</w:t>
      </w:r>
      <w:r w:rsidRPr="00431BFD">
        <w:rPr>
          <w:rFonts w:asciiTheme="minorEastAsia" w:hAnsiTheme="minorEastAsia" w:cstheme="minorEastAsia"/>
          <w:iCs/>
          <w:color w:val="000000" w:themeColor="text1"/>
          <w:kern w:val="0"/>
          <w:sz w:val="24"/>
          <w:szCs w:val="24"/>
        </w:rPr>
        <w:t>30</w:t>
      </w:r>
      <w:r w:rsidRPr="00431BFD">
        <w:rPr>
          <w:rFonts w:asciiTheme="minorEastAsia" w:hAnsiTheme="minorEastAsia" w:cstheme="minorEastAsia" w:hint="eastAsia"/>
          <w:iCs/>
          <w:color w:val="000000" w:themeColor="text1"/>
          <w:kern w:val="0"/>
          <w:sz w:val="24"/>
          <w:szCs w:val="24"/>
        </w:rPr>
        <w:t>日。</w:t>
      </w:r>
    </w:p>
    <w:p w14:paraId="330D1160" w14:textId="6536C262" w:rsidR="00583C2F" w:rsidRDefault="009546D2">
      <w:pPr>
        <w:widowControl/>
        <w:snapToGrid w:val="0"/>
        <w:spacing w:line="480" w:lineRule="exact"/>
        <w:ind w:firstLineChars="200" w:firstLine="480"/>
        <w:contextualSpacing/>
        <w:outlineLvl w:val="1"/>
        <w:rPr>
          <w:rFonts w:asciiTheme="minorEastAsia" w:hAnsiTheme="minorEastAsia" w:cstheme="minorEastAsia"/>
          <w:iCs/>
          <w:kern w:val="0"/>
          <w:sz w:val="24"/>
          <w:szCs w:val="24"/>
        </w:rPr>
      </w:pPr>
      <w:r w:rsidRPr="00431BFD">
        <w:rPr>
          <w:rFonts w:asciiTheme="minorEastAsia" w:hAnsiTheme="minorEastAsia" w:cstheme="minorEastAsia"/>
          <w:iCs/>
          <w:color w:val="000000" w:themeColor="text1"/>
          <w:kern w:val="0"/>
          <w:sz w:val="24"/>
          <w:szCs w:val="24"/>
        </w:rPr>
        <w:t>5</w:t>
      </w:r>
      <w:r w:rsidRPr="00431BFD">
        <w:rPr>
          <w:rFonts w:asciiTheme="minorEastAsia" w:hAnsiTheme="minorEastAsia" w:cstheme="minorEastAsia" w:hint="eastAsia"/>
          <w:iCs/>
          <w:color w:val="000000" w:themeColor="text1"/>
          <w:kern w:val="0"/>
          <w:sz w:val="24"/>
          <w:szCs w:val="24"/>
        </w:rPr>
        <w:t>. 课题的计划执行时间为</w:t>
      </w:r>
      <w:r w:rsidRPr="00431BFD">
        <w:rPr>
          <w:rFonts w:asciiTheme="minorEastAsia" w:hAnsiTheme="minorEastAsia" w:cstheme="minorEastAsia" w:hint="eastAsia"/>
          <w:color w:val="000000" w:themeColor="text1"/>
          <w:sz w:val="24"/>
          <w:szCs w:val="24"/>
        </w:rPr>
        <w:t>202</w:t>
      </w:r>
      <w:r w:rsidRPr="00431BFD">
        <w:rPr>
          <w:rFonts w:asciiTheme="minorEastAsia" w:hAnsiTheme="minorEastAsia" w:cstheme="minorEastAsia"/>
          <w:color w:val="000000" w:themeColor="text1"/>
          <w:sz w:val="24"/>
          <w:szCs w:val="24"/>
        </w:rPr>
        <w:t>7</w:t>
      </w:r>
      <w:r w:rsidRPr="00431BFD">
        <w:rPr>
          <w:rFonts w:asciiTheme="minorEastAsia" w:hAnsiTheme="minorEastAsia" w:cstheme="minorEastAsia" w:hint="eastAsia"/>
          <w:color w:val="000000" w:themeColor="text1"/>
          <w:sz w:val="24"/>
          <w:szCs w:val="24"/>
        </w:rPr>
        <w:t>年</w:t>
      </w:r>
      <w:r w:rsidRPr="00431BFD">
        <w:rPr>
          <w:rFonts w:asciiTheme="minorEastAsia" w:hAnsiTheme="minorEastAsia" w:cstheme="minorEastAsia"/>
          <w:color w:val="000000" w:themeColor="text1"/>
          <w:sz w:val="24"/>
          <w:szCs w:val="24"/>
          <w:lang w:eastAsia="zh"/>
        </w:rPr>
        <w:t>5</w:t>
      </w:r>
      <w:r w:rsidRPr="00431BFD">
        <w:rPr>
          <w:rFonts w:asciiTheme="minorEastAsia" w:hAnsiTheme="minorEastAsia" w:cstheme="minorEastAsia" w:hint="eastAsia"/>
          <w:color w:val="000000" w:themeColor="text1"/>
          <w:sz w:val="24"/>
          <w:szCs w:val="24"/>
        </w:rPr>
        <w:t>月</w:t>
      </w:r>
      <w:r w:rsidRPr="00431BFD">
        <w:rPr>
          <w:rFonts w:asciiTheme="minorEastAsia" w:hAnsiTheme="minorEastAsia" w:cstheme="minorEastAsia"/>
          <w:color w:val="000000" w:themeColor="text1"/>
          <w:sz w:val="24"/>
          <w:szCs w:val="24"/>
        </w:rPr>
        <w:t>1</w:t>
      </w:r>
      <w:r w:rsidRPr="00431BFD">
        <w:rPr>
          <w:rFonts w:asciiTheme="minorEastAsia" w:hAnsiTheme="minorEastAsia" w:cstheme="minorEastAsia" w:hint="eastAsia"/>
          <w:color w:val="000000" w:themeColor="text1"/>
          <w:sz w:val="24"/>
          <w:szCs w:val="24"/>
        </w:rPr>
        <w:t>日</w:t>
      </w:r>
      <w:r w:rsidR="00431BFD" w:rsidRPr="00431BFD">
        <w:rPr>
          <w:rFonts w:asciiTheme="minorEastAsia" w:hAnsiTheme="minorEastAsia" w:cstheme="minorEastAsia" w:hint="eastAsia"/>
          <w:color w:val="000000" w:themeColor="text1"/>
          <w:sz w:val="24"/>
        </w:rPr>
        <w:t>～</w:t>
      </w:r>
      <w:r w:rsidRPr="00431BFD">
        <w:rPr>
          <w:rFonts w:asciiTheme="minorEastAsia" w:hAnsiTheme="minorEastAsia" w:cstheme="minorEastAsia" w:hint="eastAsia"/>
          <w:color w:val="000000" w:themeColor="text1"/>
          <w:sz w:val="24"/>
          <w:szCs w:val="24"/>
        </w:rPr>
        <w:t>202</w:t>
      </w:r>
      <w:r w:rsidRPr="00431BFD">
        <w:rPr>
          <w:rFonts w:asciiTheme="minorEastAsia" w:hAnsiTheme="minorEastAsia" w:cstheme="minorEastAsia"/>
          <w:color w:val="000000" w:themeColor="text1"/>
          <w:sz w:val="24"/>
          <w:szCs w:val="24"/>
        </w:rPr>
        <w:t>8</w:t>
      </w:r>
      <w:r w:rsidRPr="00431BFD">
        <w:rPr>
          <w:rFonts w:asciiTheme="minorEastAsia" w:hAnsiTheme="minorEastAsia" w:cstheme="minorEastAsia" w:hint="eastAsia"/>
          <w:color w:val="000000" w:themeColor="text1"/>
          <w:sz w:val="24"/>
          <w:szCs w:val="24"/>
        </w:rPr>
        <w:t>年</w:t>
      </w:r>
      <w:r w:rsidRPr="00431BFD">
        <w:rPr>
          <w:rFonts w:asciiTheme="minorEastAsia" w:hAnsiTheme="minorEastAsia" w:cstheme="minorEastAsia"/>
          <w:color w:val="000000" w:themeColor="text1"/>
          <w:sz w:val="24"/>
          <w:szCs w:val="24"/>
        </w:rPr>
        <w:t>10</w:t>
      </w:r>
      <w:r w:rsidRPr="00431BFD">
        <w:rPr>
          <w:rFonts w:asciiTheme="minorEastAsia" w:hAnsiTheme="minorEastAsia" w:cstheme="minorEastAsia" w:hint="eastAsia"/>
          <w:color w:val="000000" w:themeColor="text1"/>
          <w:sz w:val="24"/>
          <w:szCs w:val="24"/>
        </w:rPr>
        <w:t>月</w:t>
      </w:r>
      <w:r w:rsidRPr="00431BFD">
        <w:rPr>
          <w:rFonts w:asciiTheme="minorEastAsia" w:hAnsiTheme="minorEastAsia" w:cstheme="minorEastAsia"/>
          <w:color w:val="000000" w:themeColor="text1"/>
          <w:sz w:val="24"/>
          <w:szCs w:val="24"/>
        </w:rPr>
        <w:t>30</w:t>
      </w:r>
      <w:r w:rsidRPr="00431BFD">
        <w:rPr>
          <w:rFonts w:asciiTheme="minorEastAsia" w:hAnsiTheme="minorEastAsia" w:cstheme="minorEastAsia" w:hint="eastAsia"/>
          <w:color w:val="000000" w:themeColor="text1"/>
          <w:sz w:val="24"/>
          <w:szCs w:val="24"/>
        </w:rPr>
        <w:t>日</w:t>
      </w:r>
      <w:r>
        <w:rPr>
          <w:rFonts w:asciiTheme="minorEastAsia" w:hAnsiTheme="minorEastAsia" w:cstheme="minorEastAsia" w:hint="eastAsia"/>
          <w:iCs/>
          <w:color w:val="000000" w:themeColor="text1"/>
          <w:kern w:val="0"/>
          <w:sz w:val="24"/>
          <w:szCs w:val="24"/>
        </w:rPr>
        <w:t>，课题组可根据课题复杂程度适度延长执行周期，根据课题实际情况协商，</w:t>
      </w:r>
      <w:r>
        <w:rPr>
          <w:rFonts w:asciiTheme="minorEastAsia" w:hAnsiTheme="minorEastAsia" w:cstheme="minorEastAsia" w:hint="eastAsia"/>
          <w:color w:val="000000" w:themeColor="text1"/>
          <w:sz w:val="24"/>
          <w:szCs w:val="24"/>
        </w:rPr>
        <w:t>最长不超过两年</w:t>
      </w:r>
      <w:r>
        <w:rPr>
          <w:rFonts w:asciiTheme="minorEastAsia" w:hAnsiTheme="minorEastAsia" w:cstheme="minorEastAsia" w:hint="eastAsia"/>
          <w:iCs/>
          <w:kern w:val="0"/>
          <w:sz w:val="24"/>
          <w:szCs w:val="24"/>
        </w:rPr>
        <w:t>。</w:t>
      </w:r>
    </w:p>
    <w:p w14:paraId="317B0B00" w14:textId="77777777" w:rsidR="00583C2F" w:rsidRDefault="009546D2">
      <w:pPr>
        <w:snapToGrid w:val="0"/>
        <w:spacing w:line="480" w:lineRule="exact"/>
        <w:ind w:firstLineChars="200" w:firstLine="480"/>
        <w:contextualSpacing/>
        <w:outlineLvl w:val="1"/>
        <w:rPr>
          <w:rFonts w:asciiTheme="minorEastAsia" w:hAnsiTheme="minorEastAsia" w:cstheme="minorEastAsia"/>
          <w:sz w:val="24"/>
          <w:szCs w:val="24"/>
        </w:rPr>
      </w:pPr>
      <w:r>
        <w:rPr>
          <w:rFonts w:asciiTheme="minorEastAsia" w:hAnsiTheme="minorEastAsia" w:cstheme="minorEastAsia"/>
          <w:iCs/>
          <w:kern w:val="0"/>
          <w:sz w:val="24"/>
          <w:szCs w:val="24"/>
        </w:rPr>
        <w:t>6</w:t>
      </w:r>
      <w:r>
        <w:rPr>
          <w:rFonts w:asciiTheme="minorEastAsia" w:hAnsiTheme="minorEastAsia" w:cstheme="minorEastAsia" w:hint="eastAsia"/>
          <w:iCs/>
          <w:kern w:val="0"/>
          <w:sz w:val="24"/>
          <w:szCs w:val="24"/>
        </w:rPr>
        <w:t>.</w:t>
      </w:r>
      <w:r>
        <w:rPr>
          <w:rFonts w:asciiTheme="minorEastAsia" w:hAnsiTheme="minorEastAsia" w:cstheme="minorEastAsia" w:hint="eastAsia"/>
          <w:sz w:val="24"/>
          <w:szCs w:val="24"/>
        </w:rPr>
        <w:t xml:space="preserve"> 每位申报人限报一项课题。</w:t>
      </w:r>
    </w:p>
    <w:p w14:paraId="5366E4AF" w14:textId="77777777" w:rsidR="00583C2F" w:rsidRDefault="009546D2">
      <w:pPr>
        <w:snapToGrid w:val="0"/>
        <w:spacing w:line="48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sz w:val="24"/>
          <w:szCs w:val="24"/>
        </w:rPr>
        <w:t>7</w:t>
      </w:r>
      <w:r>
        <w:rPr>
          <w:rFonts w:asciiTheme="minorEastAsia" w:hAnsiTheme="minorEastAsia" w:cstheme="minorEastAsia" w:hint="eastAsia"/>
          <w:sz w:val="24"/>
          <w:szCs w:val="24"/>
        </w:rPr>
        <w:t xml:space="preserve">. </w:t>
      </w:r>
      <w:r>
        <w:rPr>
          <w:rFonts w:asciiTheme="minorEastAsia" w:hAnsiTheme="minorEastAsia" w:cstheme="minorEastAsia" w:hint="eastAsia"/>
          <w:iCs/>
          <w:kern w:val="0"/>
          <w:sz w:val="24"/>
          <w:szCs w:val="24"/>
        </w:rPr>
        <w:t>课题选题列表上的选题方向都不限定课题数量，但是如果存在内容重复的</w:t>
      </w:r>
      <w:r>
        <w:rPr>
          <w:rFonts w:asciiTheme="minorEastAsia" w:hAnsiTheme="minorEastAsia" w:cstheme="minorEastAsia" w:hint="eastAsia"/>
          <w:iCs/>
          <w:kern w:val="0"/>
          <w:sz w:val="24"/>
          <w:szCs w:val="24"/>
        </w:rPr>
        <w:lastRenderedPageBreak/>
        <w:t>相似课题，专家组将根据课题组技术积累、课题方案、课题支撑条件等要素择优选择资助课题。</w:t>
      </w:r>
    </w:p>
    <w:p w14:paraId="35FDE754" w14:textId="3474149F" w:rsidR="00583C2F" w:rsidRDefault="009546D2">
      <w:pPr>
        <w:widowControl/>
        <w:snapToGrid w:val="0"/>
        <w:spacing w:line="480" w:lineRule="exact"/>
        <w:ind w:firstLineChars="200" w:firstLine="480"/>
        <w:contextualSpacing/>
        <w:outlineLvl w:val="1"/>
        <w:rPr>
          <w:rFonts w:asciiTheme="minorEastAsia" w:hAnsiTheme="minorEastAsia" w:cstheme="minorEastAsia"/>
          <w:iCs/>
          <w:kern w:val="0"/>
          <w:sz w:val="24"/>
          <w:szCs w:val="24"/>
        </w:rPr>
      </w:pPr>
      <w:r>
        <w:rPr>
          <w:rFonts w:asciiTheme="minorEastAsia" w:hAnsiTheme="minorEastAsia" w:cstheme="minorEastAsia"/>
          <w:iCs/>
          <w:kern w:val="0"/>
          <w:sz w:val="24"/>
          <w:szCs w:val="24"/>
        </w:rPr>
        <w:t>8</w:t>
      </w:r>
      <w:r>
        <w:rPr>
          <w:rFonts w:asciiTheme="minorEastAsia" w:hAnsiTheme="minorEastAsia" w:cstheme="minorEastAsia" w:hint="eastAsia"/>
          <w:iCs/>
          <w:kern w:val="0"/>
          <w:sz w:val="24"/>
          <w:szCs w:val="24"/>
        </w:rPr>
        <w:t>. 如果以联合课题组的形式申请课题，需要列明各学校单位的课题任务。</w:t>
      </w:r>
    </w:p>
    <w:p w14:paraId="66621D5F" w14:textId="77777777" w:rsidR="00583C2F" w:rsidRDefault="009546D2">
      <w:pPr>
        <w:pStyle w:val="2"/>
        <w:spacing w:line="480" w:lineRule="exact"/>
        <w:ind w:firstLine="480"/>
        <w:rPr>
          <w:rFonts w:asciiTheme="minorEastAsia" w:eastAsiaTheme="minorEastAsia" w:hAnsiTheme="minorEastAsia"/>
          <w:b w:val="0"/>
          <w:sz w:val="24"/>
          <w:szCs w:val="24"/>
        </w:rPr>
      </w:pPr>
      <w:r>
        <w:rPr>
          <w:rFonts w:asciiTheme="minorEastAsia" w:eastAsiaTheme="minorEastAsia" w:hAnsiTheme="minorEastAsia" w:cstheme="minorEastAsia"/>
          <w:b w:val="0"/>
          <w:sz w:val="24"/>
          <w:szCs w:val="24"/>
        </w:rPr>
        <w:t>9</w:t>
      </w:r>
      <w:r>
        <w:rPr>
          <w:rFonts w:asciiTheme="minorEastAsia" w:eastAsiaTheme="minorEastAsia" w:hAnsiTheme="minorEastAsia" w:cstheme="minorEastAsia" w:hint="eastAsia"/>
          <w:b w:val="0"/>
          <w:sz w:val="24"/>
          <w:szCs w:val="24"/>
        </w:rPr>
        <w:t>. 课题申请人无需向资助企业额外购买配套设备或软件。</w:t>
      </w:r>
    </w:p>
    <w:p w14:paraId="08DB70F5" w14:textId="77777777" w:rsidR="00583C2F" w:rsidRDefault="00583C2F"/>
    <w:p w14:paraId="42C2924B" w14:textId="77777777" w:rsidR="00583C2F" w:rsidRDefault="009546D2">
      <w:pPr>
        <w:pStyle w:val="2"/>
        <w:spacing w:line="480" w:lineRule="exact"/>
      </w:pPr>
      <w:r>
        <w:rPr>
          <w:rFonts w:hint="eastAsia"/>
        </w:rPr>
        <w:t>五、联系人及联系方式</w:t>
      </w:r>
    </w:p>
    <w:p w14:paraId="3FCC5EC0" w14:textId="77777777" w:rsidR="00583C2F" w:rsidRDefault="009546D2">
      <w:pPr>
        <w:snapToGrid w:val="0"/>
        <w:spacing w:line="480" w:lineRule="exact"/>
        <w:ind w:firstLineChars="200" w:firstLine="480"/>
        <w:rPr>
          <w:rFonts w:asciiTheme="minorEastAsia" w:hAnsiTheme="minorEastAsia"/>
          <w:sz w:val="24"/>
          <w:szCs w:val="28"/>
        </w:rPr>
      </w:pPr>
      <w:r>
        <w:rPr>
          <w:rFonts w:asciiTheme="minorEastAsia" w:hAnsiTheme="minorEastAsia" w:hint="eastAsia"/>
          <w:sz w:val="24"/>
          <w:szCs w:val="28"/>
        </w:rPr>
        <w:t>教育部高等学校科学研究发展中心联系人：</w:t>
      </w:r>
    </w:p>
    <w:p w14:paraId="6C170952" w14:textId="77777777" w:rsidR="00583C2F" w:rsidRDefault="009546D2">
      <w:pPr>
        <w:snapToGrid w:val="0"/>
        <w:spacing w:line="480" w:lineRule="exact"/>
        <w:ind w:firstLineChars="200" w:firstLine="480"/>
        <w:rPr>
          <w:rFonts w:asciiTheme="minorEastAsia" w:hAnsiTheme="minorEastAsia"/>
          <w:sz w:val="24"/>
          <w:szCs w:val="28"/>
        </w:rPr>
      </w:pPr>
      <w:r>
        <w:rPr>
          <w:rFonts w:asciiTheme="minorEastAsia" w:hAnsiTheme="minorEastAsia" w:hint="eastAsia"/>
          <w:sz w:val="24"/>
          <w:szCs w:val="28"/>
        </w:rPr>
        <w:t xml:space="preserve">张 </w:t>
      </w:r>
      <w:r>
        <w:rPr>
          <w:rFonts w:asciiTheme="minorEastAsia" w:hAnsiTheme="minorEastAsia"/>
          <w:sz w:val="24"/>
          <w:szCs w:val="28"/>
        </w:rPr>
        <w:t xml:space="preserve"> </w:t>
      </w:r>
      <w:r>
        <w:rPr>
          <w:rFonts w:asciiTheme="minorEastAsia" w:hAnsiTheme="minorEastAsia" w:hint="eastAsia"/>
          <w:sz w:val="24"/>
          <w:szCs w:val="28"/>
        </w:rPr>
        <w:t xml:space="preserve">杰   </w:t>
      </w:r>
      <w:r>
        <w:rPr>
          <w:rFonts w:asciiTheme="minorEastAsia" w:hAnsiTheme="minorEastAsia"/>
          <w:sz w:val="24"/>
          <w:szCs w:val="28"/>
        </w:rPr>
        <w:t xml:space="preserve">       </w:t>
      </w:r>
      <w:r>
        <w:rPr>
          <w:rFonts w:asciiTheme="minorEastAsia" w:hAnsiTheme="minorEastAsia" w:hint="eastAsia"/>
          <w:sz w:val="24"/>
          <w:szCs w:val="28"/>
        </w:rPr>
        <w:t>电话：010-62514689</w:t>
      </w:r>
    </w:p>
    <w:p w14:paraId="37435BA1" w14:textId="77777777" w:rsidR="00583C2F" w:rsidRDefault="009546D2">
      <w:pPr>
        <w:snapToGrid w:val="0"/>
        <w:spacing w:line="480" w:lineRule="exact"/>
        <w:ind w:firstLineChars="200" w:firstLine="480"/>
        <w:rPr>
          <w:rFonts w:asciiTheme="minorEastAsia" w:hAnsiTheme="minorEastAsia"/>
          <w:sz w:val="24"/>
          <w:szCs w:val="28"/>
        </w:rPr>
      </w:pPr>
      <w:r>
        <w:rPr>
          <w:rFonts w:asciiTheme="minorEastAsia" w:hAnsiTheme="minorEastAsia" w:hint="eastAsia"/>
          <w:sz w:val="24"/>
          <w:szCs w:val="28"/>
        </w:rPr>
        <w:t>北京智谱华章科技股份有限公司联系人：</w:t>
      </w:r>
    </w:p>
    <w:p w14:paraId="0250B1AB" w14:textId="77777777" w:rsidR="00583C2F" w:rsidRDefault="009546D2">
      <w:pPr>
        <w:snapToGrid w:val="0"/>
        <w:spacing w:line="480" w:lineRule="exact"/>
        <w:ind w:firstLineChars="200" w:firstLine="480"/>
        <w:rPr>
          <w:rFonts w:asciiTheme="minorEastAsia" w:hAnsiTheme="minorEastAsia"/>
          <w:sz w:val="24"/>
          <w:szCs w:val="28"/>
          <w:lang w:eastAsia="zh"/>
        </w:rPr>
      </w:pPr>
      <w:r>
        <w:rPr>
          <w:rFonts w:asciiTheme="minorEastAsia" w:hAnsiTheme="minorEastAsia" w:hint="eastAsia"/>
          <w:sz w:val="24"/>
          <w:szCs w:val="28"/>
          <w:lang w:eastAsia="zh"/>
        </w:rPr>
        <w:t>李静原</w:t>
      </w:r>
      <w:r>
        <w:rPr>
          <w:rFonts w:asciiTheme="minorEastAsia" w:hAnsiTheme="minorEastAsia" w:hint="eastAsia"/>
          <w:sz w:val="24"/>
          <w:szCs w:val="28"/>
        </w:rPr>
        <w:t xml:space="preserve">          电话：1</w:t>
      </w:r>
      <w:r>
        <w:rPr>
          <w:rFonts w:asciiTheme="minorEastAsia" w:hAnsiTheme="minorEastAsia" w:hint="eastAsia"/>
          <w:sz w:val="24"/>
          <w:szCs w:val="28"/>
          <w:lang w:eastAsia="zh"/>
        </w:rPr>
        <w:t>3910694102</w:t>
      </w:r>
    </w:p>
    <w:p w14:paraId="2C3B03D1" w14:textId="77777777" w:rsidR="00583C2F" w:rsidRDefault="009546D2">
      <w:pPr>
        <w:snapToGrid w:val="0"/>
        <w:spacing w:line="480" w:lineRule="exact"/>
        <w:ind w:firstLineChars="200" w:firstLine="480"/>
        <w:rPr>
          <w:rFonts w:asciiTheme="minorEastAsia" w:hAnsiTheme="minorEastAsia"/>
          <w:sz w:val="24"/>
          <w:szCs w:val="28"/>
          <w:lang w:eastAsia="zh"/>
        </w:rPr>
      </w:pPr>
      <w:r>
        <w:rPr>
          <w:rFonts w:asciiTheme="minorEastAsia" w:hAnsiTheme="minorEastAsia" w:hint="eastAsia"/>
          <w:sz w:val="24"/>
          <w:szCs w:val="28"/>
          <w:lang w:eastAsia="zh"/>
        </w:rPr>
        <w:t>李  平          电话：13811322112</w:t>
      </w:r>
    </w:p>
    <w:sectPr w:rsidR="00583C2F" w:rsidSect="00431BFD">
      <w:pgSz w:w="11906" w:h="16838"/>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7DC1" w14:textId="77777777" w:rsidR="00036C50" w:rsidRDefault="00036C50"/>
  </w:endnote>
  <w:endnote w:type="continuationSeparator" w:id="0">
    <w:p w14:paraId="6BE678A4" w14:textId="77777777" w:rsidR="00036C50" w:rsidRDefault="0003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83E0" w14:textId="77777777" w:rsidR="00036C50" w:rsidRDefault="00036C50"/>
  </w:footnote>
  <w:footnote w:type="continuationSeparator" w:id="0">
    <w:p w14:paraId="26CAC779" w14:textId="77777777" w:rsidR="00036C50" w:rsidRDefault="00036C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4DB00C81"/>
    <w:rsid w:val="AF3D29B1"/>
    <w:rsid w:val="B58F2877"/>
    <w:rsid w:val="BC7DA088"/>
    <w:rsid w:val="BCF7ECDD"/>
    <w:rsid w:val="BDF453AA"/>
    <w:rsid w:val="BDFD1300"/>
    <w:rsid w:val="BEEEDB72"/>
    <w:rsid w:val="BFAF5177"/>
    <w:rsid w:val="CDFF2840"/>
    <w:rsid w:val="CEF78637"/>
    <w:rsid w:val="DEDBE1AB"/>
    <w:rsid w:val="DFCA7A4B"/>
    <w:rsid w:val="E57E78C5"/>
    <w:rsid w:val="E755B96A"/>
    <w:rsid w:val="E91A6B10"/>
    <w:rsid w:val="EF7A7081"/>
    <w:rsid w:val="F353157D"/>
    <w:rsid w:val="F7DD258F"/>
    <w:rsid w:val="F7F6B440"/>
    <w:rsid w:val="FBBB6EEE"/>
    <w:rsid w:val="FBCE5E30"/>
    <w:rsid w:val="FBF71C9A"/>
    <w:rsid w:val="FBFF8721"/>
    <w:rsid w:val="FCFDE05E"/>
    <w:rsid w:val="FDFB8835"/>
    <w:rsid w:val="FDFD902D"/>
    <w:rsid w:val="FEF68B24"/>
    <w:rsid w:val="FF2B8334"/>
    <w:rsid w:val="FF5BC7A8"/>
    <w:rsid w:val="FFFF5CD0"/>
    <w:rsid w:val="FFFF6CA8"/>
    <w:rsid w:val="000008BC"/>
    <w:rsid w:val="00036C50"/>
    <w:rsid w:val="00043611"/>
    <w:rsid w:val="00054490"/>
    <w:rsid w:val="000C4D0B"/>
    <w:rsid w:val="000F7F74"/>
    <w:rsid w:val="00116002"/>
    <w:rsid w:val="001504C6"/>
    <w:rsid w:val="00163656"/>
    <w:rsid w:val="001C0DF4"/>
    <w:rsid w:val="001F7B9C"/>
    <w:rsid w:val="00263C34"/>
    <w:rsid w:val="00276576"/>
    <w:rsid w:val="00280A91"/>
    <w:rsid w:val="002C79A3"/>
    <w:rsid w:val="002D33A1"/>
    <w:rsid w:val="0030421C"/>
    <w:rsid w:val="0031430F"/>
    <w:rsid w:val="003303F2"/>
    <w:rsid w:val="003A05A3"/>
    <w:rsid w:val="003D0BCA"/>
    <w:rsid w:val="003E309F"/>
    <w:rsid w:val="00411674"/>
    <w:rsid w:val="00423859"/>
    <w:rsid w:val="00431BFD"/>
    <w:rsid w:val="00435F38"/>
    <w:rsid w:val="0043659B"/>
    <w:rsid w:val="004649FC"/>
    <w:rsid w:val="00476FD0"/>
    <w:rsid w:val="00490196"/>
    <w:rsid w:val="00493643"/>
    <w:rsid w:val="00522234"/>
    <w:rsid w:val="0052734A"/>
    <w:rsid w:val="00583C2F"/>
    <w:rsid w:val="00590E21"/>
    <w:rsid w:val="005D38FE"/>
    <w:rsid w:val="0060270E"/>
    <w:rsid w:val="00691D67"/>
    <w:rsid w:val="00694F33"/>
    <w:rsid w:val="006E59F3"/>
    <w:rsid w:val="006F3FC3"/>
    <w:rsid w:val="007062B2"/>
    <w:rsid w:val="00763951"/>
    <w:rsid w:val="00774FA9"/>
    <w:rsid w:val="00786E7A"/>
    <w:rsid w:val="007B7856"/>
    <w:rsid w:val="007C2648"/>
    <w:rsid w:val="007C6E39"/>
    <w:rsid w:val="00801E83"/>
    <w:rsid w:val="00854760"/>
    <w:rsid w:val="009347D7"/>
    <w:rsid w:val="00947507"/>
    <w:rsid w:val="009546D2"/>
    <w:rsid w:val="009D58E3"/>
    <w:rsid w:val="009F2032"/>
    <w:rsid w:val="00A23DF3"/>
    <w:rsid w:val="00A57D06"/>
    <w:rsid w:val="00A64AF0"/>
    <w:rsid w:val="00A94993"/>
    <w:rsid w:val="00AA3C77"/>
    <w:rsid w:val="00AB4D3B"/>
    <w:rsid w:val="00B06D66"/>
    <w:rsid w:val="00C20B20"/>
    <w:rsid w:val="00D06657"/>
    <w:rsid w:val="00D12DEA"/>
    <w:rsid w:val="00D90395"/>
    <w:rsid w:val="00DE76DC"/>
    <w:rsid w:val="00DF3361"/>
    <w:rsid w:val="00EE4B2F"/>
    <w:rsid w:val="00F73A9F"/>
    <w:rsid w:val="00F86DCD"/>
    <w:rsid w:val="00FC62D7"/>
    <w:rsid w:val="00FD7A13"/>
    <w:rsid w:val="00FE1D88"/>
    <w:rsid w:val="00FF6C58"/>
    <w:rsid w:val="0270753B"/>
    <w:rsid w:val="06E241B1"/>
    <w:rsid w:val="07D99602"/>
    <w:rsid w:val="0870623F"/>
    <w:rsid w:val="09207C05"/>
    <w:rsid w:val="0AC43BFC"/>
    <w:rsid w:val="0BD14F70"/>
    <w:rsid w:val="0C5E1E2E"/>
    <w:rsid w:val="0CF65718"/>
    <w:rsid w:val="0D531267"/>
    <w:rsid w:val="0D786F20"/>
    <w:rsid w:val="0EDD528C"/>
    <w:rsid w:val="0F7A4906"/>
    <w:rsid w:val="120B0362"/>
    <w:rsid w:val="13C01E06"/>
    <w:rsid w:val="14294AD0"/>
    <w:rsid w:val="152E4A94"/>
    <w:rsid w:val="15406575"/>
    <w:rsid w:val="160B6D0E"/>
    <w:rsid w:val="16EF2001"/>
    <w:rsid w:val="18482B9D"/>
    <w:rsid w:val="1A0E09F0"/>
    <w:rsid w:val="1AEC2561"/>
    <w:rsid w:val="1B4D40AA"/>
    <w:rsid w:val="1D4E6941"/>
    <w:rsid w:val="1DDF7974"/>
    <w:rsid w:val="1E0565AE"/>
    <w:rsid w:val="26B11081"/>
    <w:rsid w:val="281178FD"/>
    <w:rsid w:val="283A5839"/>
    <w:rsid w:val="2870156E"/>
    <w:rsid w:val="29E654E5"/>
    <w:rsid w:val="29FF0543"/>
    <w:rsid w:val="2AAE58D7"/>
    <w:rsid w:val="2DFE26D1"/>
    <w:rsid w:val="2FEA0850"/>
    <w:rsid w:val="356D1859"/>
    <w:rsid w:val="35920E87"/>
    <w:rsid w:val="36907D8F"/>
    <w:rsid w:val="36E730F7"/>
    <w:rsid w:val="374C61C5"/>
    <w:rsid w:val="395835DE"/>
    <w:rsid w:val="3AD44EE6"/>
    <w:rsid w:val="3B5F50F7"/>
    <w:rsid w:val="3E2241BA"/>
    <w:rsid w:val="3E506F79"/>
    <w:rsid w:val="3FCEC24F"/>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9DA389"/>
    <w:rsid w:val="4FE707F9"/>
    <w:rsid w:val="50AF18DD"/>
    <w:rsid w:val="55992B5C"/>
    <w:rsid w:val="561843C9"/>
    <w:rsid w:val="571166BB"/>
    <w:rsid w:val="57FFBF2B"/>
    <w:rsid w:val="595C281E"/>
    <w:rsid w:val="5A4562A7"/>
    <w:rsid w:val="5BD55CCC"/>
    <w:rsid w:val="5CCE3A33"/>
    <w:rsid w:val="5CF73E4E"/>
    <w:rsid w:val="5E3C400C"/>
    <w:rsid w:val="5E7EFE79"/>
    <w:rsid w:val="5EF774BA"/>
    <w:rsid w:val="5F1602E7"/>
    <w:rsid w:val="623C4F9B"/>
    <w:rsid w:val="62D67489"/>
    <w:rsid w:val="64415807"/>
    <w:rsid w:val="65DFE852"/>
    <w:rsid w:val="66A47661"/>
    <w:rsid w:val="66F7B436"/>
    <w:rsid w:val="670A38BA"/>
    <w:rsid w:val="67343C08"/>
    <w:rsid w:val="676C00D0"/>
    <w:rsid w:val="69917D79"/>
    <w:rsid w:val="6B7F6260"/>
    <w:rsid w:val="6C6A090B"/>
    <w:rsid w:val="6E9248C1"/>
    <w:rsid w:val="6EF93424"/>
    <w:rsid w:val="6EFDE2A5"/>
    <w:rsid w:val="6F3DB32A"/>
    <w:rsid w:val="6F977CB5"/>
    <w:rsid w:val="6FF900E9"/>
    <w:rsid w:val="6FFDF574"/>
    <w:rsid w:val="70EDC698"/>
    <w:rsid w:val="720E0702"/>
    <w:rsid w:val="72C76B03"/>
    <w:rsid w:val="72DD00D4"/>
    <w:rsid w:val="739015EB"/>
    <w:rsid w:val="7591FA8D"/>
    <w:rsid w:val="76BFE1F4"/>
    <w:rsid w:val="76D161A2"/>
    <w:rsid w:val="7772528F"/>
    <w:rsid w:val="78320EC2"/>
    <w:rsid w:val="789E20B4"/>
    <w:rsid w:val="791D122B"/>
    <w:rsid w:val="79ED512E"/>
    <w:rsid w:val="7A036672"/>
    <w:rsid w:val="7AC758F2"/>
    <w:rsid w:val="7BBE2EAB"/>
    <w:rsid w:val="7CEC7892"/>
    <w:rsid w:val="7D3B25C7"/>
    <w:rsid w:val="7DDD445F"/>
    <w:rsid w:val="7DEF34BC"/>
    <w:rsid w:val="7DF9796C"/>
    <w:rsid w:val="7ECFD650"/>
    <w:rsid w:val="7F596D35"/>
    <w:rsid w:val="7FEF38E7"/>
    <w:rsid w:val="7FF62274"/>
    <w:rsid w:val="7FFB85C1"/>
    <w:rsid w:val="7FFBC823"/>
    <w:rsid w:val="7FFD9584"/>
    <w:rsid w:val="7FFDCDDA"/>
    <w:rsid w:val="7FFE6C42"/>
    <w:rsid w:val="85FBB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E350E"/>
  <w15:docId w15:val="{6AE5BD4F-D80D-4DFA-A4A6-7F1DAED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adjustRightInd w:val="0"/>
      <w:snapToGrid w:val="0"/>
      <w:spacing w:line="520" w:lineRule="exact"/>
      <w:ind w:firstLineChars="200" w:firstLine="562"/>
      <w:outlineLvl w:val="1"/>
    </w:pPr>
    <w:rPr>
      <w:rFonts w:ascii="黑体" w:eastAsia="黑体" w:hAnsi="黑体" w:cs="Times New Roman"/>
      <w:b/>
      <w:bCs/>
      <w:iCs/>
      <w:color w:val="000000" w:themeColor="text1"/>
      <w:kern w:val="0"/>
      <w:sz w:val="2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basedOn w:val="a0"/>
    <w:uiPriority w:val="99"/>
    <w:unhideWhenUsed/>
    <w:qFormat/>
    <w:rPr>
      <w:color w:val="0026E5" w:themeColor="hyperlink"/>
      <w:u w:val="single"/>
    </w:rPr>
  </w:style>
  <w:style w:type="paragraph" w:styleId="af">
    <w:name w:val="List Paragraph"/>
    <w:basedOn w:val="a"/>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styleId="af0">
    <w:name w:val="annotation reference"/>
    <w:basedOn w:val="a0"/>
    <w:rPr>
      <w:sz w:val="21"/>
      <w:szCs w:val="21"/>
    </w:rPr>
  </w:style>
  <w:style w:type="paragraph" w:styleId="af1">
    <w:name w:val="annotation subject"/>
    <w:basedOn w:val="a3"/>
    <w:next w:val="a3"/>
    <w:link w:val="af2"/>
    <w:semiHidden/>
    <w:unhideWhenUsed/>
    <w:rsid w:val="00431BFD"/>
    <w:rPr>
      <w:b/>
      <w:bCs/>
    </w:rPr>
  </w:style>
  <w:style w:type="character" w:customStyle="1" w:styleId="a4">
    <w:name w:val="批注文字 字符"/>
    <w:basedOn w:val="a0"/>
    <w:link w:val="a3"/>
    <w:rsid w:val="00431BFD"/>
    <w:rPr>
      <w:rFonts w:asciiTheme="minorHAnsi" w:eastAsiaTheme="minorEastAsia" w:hAnsiTheme="minorHAnsi" w:cstheme="minorBidi"/>
      <w:kern w:val="2"/>
      <w:sz w:val="21"/>
      <w:szCs w:val="22"/>
    </w:rPr>
  </w:style>
  <w:style w:type="character" w:customStyle="1" w:styleId="af2">
    <w:name w:val="批注主题 字符"/>
    <w:basedOn w:val="a4"/>
    <w:link w:val="af1"/>
    <w:semiHidden/>
    <w:rsid w:val="00431BFD"/>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小果子 </dc:creator>
  <cp:lastModifiedBy>zhangjie</cp:lastModifiedBy>
  <cp:revision>3</cp:revision>
  <cp:lastPrinted>2024-03-31T18:05:00Z</cp:lastPrinted>
  <dcterms:created xsi:type="dcterms:W3CDTF">2026-06-23T01:47:00Z</dcterms:created>
  <dcterms:modified xsi:type="dcterms:W3CDTF">2026-06-25T01:01:00Z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C4C02E621A7F5194D054336A2E876945_43</vt:lpwstr>
  </property>
  <property fmtid="{D5CDD505-2E9C-101B-9397-08002B2CF9AE}" pid="4" name="KSOTemplateDocerSaveRecord">
    <vt:lpwstr>eyJoZGlkIjoiZmMwNzc4ZmE4ZDM5YWU5MDc2OTk3YWY2ODA4Y2IzNmMifQ==</vt:lpwstr>
  </property>
</Properties>
</file>